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EC5" w:rsidRPr="000D6090" w:rsidRDefault="00CC1EC5" w:rsidP="00CC1EC5">
      <w:pPr>
        <w:spacing w:before="120" w:line="276" w:lineRule="auto"/>
        <w:ind w:firstLine="357"/>
        <w:jc w:val="center"/>
        <w:rPr>
          <w:rFonts w:asciiTheme="majorHAnsi" w:hAnsiTheme="majorHAnsi" w:cs="Arial"/>
          <w:sz w:val="28"/>
          <w:szCs w:val="28"/>
          <w:lang w:val="en-GB"/>
        </w:rPr>
      </w:pPr>
      <w:r w:rsidRPr="000D6090">
        <w:rPr>
          <w:rFonts w:asciiTheme="majorHAnsi" w:hAnsiTheme="majorHAnsi" w:cs="Arial"/>
          <w:b/>
          <w:sz w:val="28"/>
          <w:szCs w:val="28"/>
          <w:lang w:val="en-GB"/>
        </w:rPr>
        <w:t>COURSE OUTLINE</w:t>
      </w:r>
    </w:p>
    <w:p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931"/>
        <w:gridCol w:w="1121"/>
        <w:gridCol w:w="1272"/>
        <w:gridCol w:w="1199"/>
        <w:gridCol w:w="340"/>
        <w:gridCol w:w="1226"/>
      </w:tblGrid>
      <w:tr w:rsidR="00CC1EC5" w:rsidRPr="006403CB" w:rsidTr="002E6160">
        <w:tc>
          <w:tcPr>
            <w:tcW w:w="3205" w:type="dxa"/>
            <w:gridSpan w:val="2"/>
            <w:shd w:val="clear" w:color="auto" w:fill="D0CECE" w:themeFill="background2" w:themeFillShade="E6"/>
          </w:tcPr>
          <w:p w:rsidR="00CC1EC5" w:rsidRPr="006403CB" w:rsidRDefault="00CC1EC5" w:rsidP="002E6160">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rsidR="00CC1EC5" w:rsidRPr="003649DB" w:rsidRDefault="003654DE" w:rsidP="002E6160">
            <w:pPr>
              <w:rPr>
                <w:rFonts w:asciiTheme="majorHAnsi" w:hAnsiTheme="majorHAnsi" w:cs="Arial"/>
                <w:b/>
                <w:color w:val="002060"/>
                <w:sz w:val="20"/>
                <w:szCs w:val="20"/>
              </w:rPr>
            </w:pPr>
            <w:r w:rsidRPr="003649DB">
              <w:rPr>
                <w:rFonts w:asciiTheme="majorHAnsi" w:hAnsiTheme="majorHAnsi" w:cs="Arial"/>
                <w:b/>
                <w:color w:val="002060"/>
                <w:sz w:val="20"/>
                <w:szCs w:val="20"/>
                <w:lang w:val="el-GR"/>
              </w:rPr>
              <w:t>ΜΕ</w:t>
            </w:r>
            <w:r w:rsidRPr="003649DB">
              <w:rPr>
                <w:rFonts w:asciiTheme="majorHAnsi" w:hAnsiTheme="majorHAnsi" w:cs="Arial"/>
                <w:b/>
                <w:color w:val="002060"/>
                <w:sz w:val="20"/>
                <w:szCs w:val="20"/>
              </w:rPr>
              <w:t>DICINE</w:t>
            </w:r>
          </w:p>
        </w:tc>
      </w:tr>
      <w:tr w:rsidR="00CC1EC5" w:rsidRPr="006403CB" w:rsidTr="002E6160">
        <w:tc>
          <w:tcPr>
            <w:tcW w:w="3205" w:type="dxa"/>
            <w:gridSpan w:val="2"/>
            <w:shd w:val="clear" w:color="auto" w:fill="D0CECE" w:themeFill="background2" w:themeFillShade="E6"/>
          </w:tcPr>
          <w:p w:rsidR="00CC1EC5" w:rsidRPr="006403CB" w:rsidRDefault="00CC1EC5" w:rsidP="002E6160">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rsidR="00CC1EC5" w:rsidRPr="003649DB" w:rsidRDefault="003654DE" w:rsidP="002E6160">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UVIVERSITY OF CRETE</w:t>
            </w:r>
          </w:p>
        </w:tc>
      </w:tr>
      <w:tr w:rsidR="00CC1EC5" w:rsidRPr="006403CB" w:rsidTr="002E6160">
        <w:tc>
          <w:tcPr>
            <w:tcW w:w="3205" w:type="dxa"/>
            <w:gridSpan w:val="2"/>
            <w:shd w:val="clear" w:color="auto" w:fill="D0CECE" w:themeFill="background2" w:themeFillShade="E6"/>
          </w:tcPr>
          <w:p w:rsidR="00CC1EC5" w:rsidRPr="006403CB" w:rsidRDefault="00CC1EC5" w:rsidP="002E6160">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rsidR="00CC1EC5" w:rsidRPr="003649DB" w:rsidRDefault="003654DE" w:rsidP="002E6160">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GRADUATE</w:t>
            </w:r>
          </w:p>
        </w:tc>
      </w:tr>
      <w:tr w:rsidR="00CC1EC5" w:rsidRPr="006403CB" w:rsidTr="002E6160">
        <w:tc>
          <w:tcPr>
            <w:tcW w:w="3205" w:type="dxa"/>
            <w:gridSpan w:val="2"/>
            <w:shd w:val="clear" w:color="auto" w:fill="D0CECE" w:themeFill="background2" w:themeFillShade="E6"/>
          </w:tcPr>
          <w:p w:rsidR="00CC1EC5" w:rsidRPr="006403CB" w:rsidRDefault="00CC1EC5" w:rsidP="002E6160">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rsidR="00CC1EC5" w:rsidRPr="006403CB" w:rsidRDefault="003654DE" w:rsidP="00ED780C">
            <w:pPr>
              <w:rPr>
                <w:rFonts w:asciiTheme="majorHAnsi" w:hAnsiTheme="majorHAnsi" w:cs="Arial"/>
                <w:b/>
                <w:sz w:val="20"/>
                <w:szCs w:val="20"/>
                <w:lang w:val="en-GB"/>
              </w:rPr>
            </w:pPr>
            <w:r>
              <w:rPr>
                <w:rFonts w:asciiTheme="majorHAnsi" w:hAnsiTheme="majorHAnsi" w:cs="Arial"/>
                <w:b/>
                <w:sz w:val="20"/>
                <w:szCs w:val="20"/>
                <w:lang w:val="en-GB"/>
              </w:rPr>
              <w:t>MBNA-10</w:t>
            </w:r>
            <w:r w:rsidR="00F71013">
              <w:rPr>
                <w:rFonts w:asciiTheme="majorHAnsi" w:hAnsiTheme="majorHAnsi" w:cs="Arial"/>
                <w:b/>
                <w:sz w:val="20"/>
                <w:szCs w:val="20"/>
                <w:lang w:val="en-GB"/>
              </w:rPr>
              <w:t>4</w:t>
            </w:r>
          </w:p>
        </w:tc>
        <w:tc>
          <w:tcPr>
            <w:tcW w:w="2505" w:type="dxa"/>
            <w:gridSpan w:val="2"/>
            <w:shd w:val="clear" w:color="auto" w:fill="D0CECE" w:themeFill="background2" w:themeFillShade="E6"/>
          </w:tcPr>
          <w:p w:rsidR="00CC1EC5" w:rsidRPr="006403CB" w:rsidRDefault="00CC1EC5" w:rsidP="002E6160">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rsidR="00CC1EC5" w:rsidRPr="006403CB" w:rsidRDefault="003654DE" w:rsidP="002E6160">
            <w:pPr>
              <w:rPr>
                <w:rFonts w:asciiTheme="majorHAnsi" w:hAnsiTheme="majorHAnsi" w:cs="Arial"/>
                <w:b/>
                <w:sz w:val="20"/>
                <w:szCs w:val="20"/>
                <w:lang w:val="en-GB"/>
              </w:rPr>
            </w:pPr>
            <w:r>
              <w:rPr>
                <w:rFonts w:asciiTheme="majorHAnsi" w:hAnsiTheme="majorHAnsi" w:cs="Arial"/>
                <w:b/>
                <w:sz w:val="20"/>
                <w:szCs w:val="20"/>
                <w:lang w:val="en-GB"/>
              </w:rPr>
              <w:t>1ST</w:t>
            </w:r>
          </w:p>
        </w:tc>
      </w:tr>
      <w:tr w:rsidR="00CC1EC5" w:rsidRPr="006403CB" w:rsidTr="002E6160">
        <w:trPr>
          <w:trHeight w:val="375"/>
        </w:trPr>
        <w:tc>
          <w:tcPr>
            <w:tcW w:w="3205" w:type="dxa"/>
            <w:gridSpan w:val="2"/>
            <w:shd w:val="clear" w:color="auto" w:fill="D0CECE" w:themeFill="background2" w:themeFillShade="E6"/>
            <w:vAlign w:val="center"/>
          </w:tcPr>
          <w:p w:rsidR="00CC1EC5" w:rsidRDefault="00CC1EC5" w:rsidP="002E6160">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p w:rsidR="004966F9" w:rsidRPr="006403CB" w:rsidRDefault="004966F9" w:rsidP="002E6160">
            <w:pPr>
              <w:jc w:val="right"/>
              <w:rPr>
                <w:rFonts w:asciiTheme="majorHAnsi" w:hAnsiTheme="majorHAnsi" w:cs="Arial"/>
                <w:b/>
                <w:sz w:val="20"/>
                <w:szCs w:val="20"/>
                <w:lang w:val="en-GB"/>
              </w:rPr>
            </w:pPr>
            <w:r>
              <w:rPr>
                <w:rFonts w:asciiTheme="majorHAnsi" w:hAnsiTheme="majorHAnsi" w:cs="Arial"/>
                <w:b/>
                <w:sz w:val="20"/>
                <w:szCs w:val="20"/>
                <w:lang w:val="en-GB"/>
              </w:rPr>
              <w:t>COURSE CO-ORDINATOR</w:t>
            </w:r>
          </w:p>
        </w:tc>
        <w:tc>
          <w:tcPr>
            <w:tcW w:w="5231" w:type="dxa"/>
            <w:gridSpan w:val="5"/>
            <w:vAlign w:val="center"/>
          </w:tcPr>
          <w:p w:rsidR="00CC1EC5" w:rsidRPr="003649DB" w:rsidRDefault="00F71013" w:rsidP="002E6160">
            <w:pPr>
              <w:rPr>
                <w:rFonts w:asciiTheme="majorHAnsi" w:hAnsiTheme="majorHAnsi" w:cs="Arial"/>
                <w:b/>
                <w:sz w:val="20"/>
                <w:szCs w:val="20"/>
                <w:lang w:val="en-GB"/>
              </w:rPr>
            </w:pPr>
            <w:r>
              <w:rPr>
                <w:rFonts w:asciiTheme="majorHAnsi" w:hAnsiTheme="majorHAnsi" w:cs="Arial"/>
                <w:b/>
                <w:sz w:val="20"/>
                <w:szCs w:val="20"/>
                <w:lang w:val="en-GB"/>
              </w:rPr>
              <w:t>NEOPLASMATIC DISEASES</w:t>
            </w:r>
          </w:p>
          <w:p w:rsidR="004966F9" w:rsidRPr="00F22E4B" w:rsidRDefault="00ED780C" w:rsidP="00F71013">
            <w:pPr>
              <w:rPr>
                <w:rFonts w:asciiTheme="majorHAnsi" w:hAnsiTheme="majorHAnsi" w:cs="Arial"/>
                <w:sz w:val="20"/>
                <w:szCs w:val="20"/>
              </w:rPr>
            </w:pPr>
            <w:r>
              <w:rPr>
                <w:rFonts w:asciiTheme="majorHAnsi" w:hAnsiTheme="majorHAnsi" w:cs="Arial"/>
                <w:b/>
                <w:sz w:val="20"/>
                <w:szCs w:val="20"/>
              </w:rPr>
              <w:t xml:space="preserve">Professor </w:t>
            </w:r>
            <w:r w:rsidR="00F71013">
              <w:rPr>
                <w:rFonts w:asciiTheme="majorHAnsi" w:hAnsiTheme="majorHAnsi" w:cs="Arial"/>
                <w:b/>
                <w:sz w:val="20"/>
                <w:szCs w:val="20"/>
              </w:rPr>
              <w:t>A. Eliopoulos</w:t>
            </w:r>
          </w:p>
        </w:tc>
      </w:tr>
      <w:tr w:rsidR="00CC1EC5" w:rsidRPr="006403CB" w:rsidTr="002E6160">
        <w:trPr>
          <w:trHeight w:val="196"/>
        </w:trPr>
        <w:tc>
          <w:tcPr>
            <w:tcW w:w="5637" w:type="dxa"/>
            <w:gridSpan w:val="4"/>
            <w:shd w:val="clear" w:color="auto" w:fill="D0CECE" w:themeFill="background2" w:themeFillShade="E6"/>
            <w:vAlign w:val="center"/>
          </w:tcPr>
          <w:p w:rsidR="00CC1EC5" w:rsidRPr="006403CB" w:rsidRDefault="00CC1EC5" w:rsidP="002E6160">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rsidR="00CC1EC5" w:rsidRPr="006403CB" w:rsidRDefault="00CC1EC5" w:rsidP="002E6160">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rsidR="00CC1EC5" w:rsidRPr="006403CB" w:rsidRDefault="00CC1EC5" w:rsidP="002E6160">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rsidTr="002E6160">
        <w:trPr>
          <w:trHeight w:val="194"/>
        </w:trPr>
        <w:tc>
          <w:tcPr>
            <w:tcW w:w="5637" w:type="dxa"/>
            <w:gridSpan w:val="4"/>
          </w:tcPr>
          <w:p w:rsidR="00CC1EC5" w:rsidRPr="006403CB" w:rsidRDefault="00CC1EC5" w:rsidP="002E6160">
            <w:pPr>
              <w:jc w:val="right"/>
              <w:rPr>
                <w:rFonts w:asciiTheme="majorHAnsi" w:hAnsiTheme="majorHAnsi" w:cs="Arial"/>
                <w:color w:val="002060"/>
                <w:sz w:val="20"/>
                <w:szCs w:val="20"/>
                <w:lang w:val="en-GB"/>
              </w:rPr>
            </w:pPr>
          </w:p>
        </w:tc>
        <w:tc>
          <w:tcPr>
            <w:tcW w:w="1559" w:type="dxa"/>
            <w:gridSpan w:val="2"/>
          </w:tcPr>
          <w:p w:rsidR="00CC1EC5" w:rsidRPr="006403CB" w:rsidRDefault="00CC1EC5" w:rsidP="002E6160">
            <w:pPr>
              <w:jc w:val="center"/>
              <w:rPr>
                <w:rFonts w:asciiTheme="majorHAnsi" w:hAnsiTheme="majorHAnsi" w:cs="Arial"/>
                <w:color w:val="002060"/>
                <w:sz w:val="20"/>
                <w:szCs w:val="20"/>
                <w:lang w:val="en-GB"/>
              </w:rPr>
            </w:pPr>
          </w:p>
        </w:tc>
        <w:tc>
          <w:tcPr>
            <w:tcW w:w="1240" w:type="dxa"/>
          </w:tcPr>
          <w:p w:rsidR="00CC1EC5" w:rsidRPr="003649DB" w:rsidRDefault="00F71013" w:rsidP="002E6160">
            <w:pPr>
              <w:jc w:val="center"/>
              <w:rPr>
                <w:rFonts w:asciiTheme="majorHAnsi" w:hAnsiTheme="majorHAnsi" w:cs="Arial"/>
                <w:b/>
                <w:color w:val="002060"/>
                <w:sz w:val="20"/>
                <w:szCs w:val="20"/>
                <w:lang w:val="en-GB"/>
              </w:rPr>
            </w:pPr>
            <w:r>
              <w:rPr>
                <w:rFonts w:asciiTheme="majorHAnsi" w:hAnsiTheme="majorHAnsi" w:cs="Arial"/>
                <w:b/>
                <w:color w:val="002060"/>
                <w:sz w:val="20"/>
                <w:szCs w:val="20"/>
                <w:lang w:val="en-GB"/>
              </w:rPr>
              <w:t>4</w:t>
            </w:r>
            <w:r w:rsidR="003654DE" w:rsidRPr="003649DB">
              <w:rPr>
                <w:rFonts w:asciiTheme="majorHAnsi" w:hAnsiTheme="majorHAnsi" w:cs="Arial"/>
                <w:b/>
                <w:color w:val="002060"/>
                <w:sz w:val="20"/>
                <w:szCs w:val="20"/>
                <w:lang w:val="en-GB"/>
              </w:rPr>
              <w:t xml:space="preserve"> (TOTAL)</w:t>
            </w:r>
          </w:p>
        </w:tc>
      </w:tr>
      <w:tr w:rsidR="00CC1EC5" w:rsidRPr="006403CB" w:rsidTr="002E6160">
        <w:trPr>
          <w:trHeight w:val="194"/>
        </w:trPr>
        <w:tc>
          <w:tcPr>
            <w:tcW w:w="5637" w:type="dxa"/>
            <w:gridSpan w:val="4"/>
          </w:tcPr>
          <w:p w:rsidR="00CC1EC5" w:rsidRPr="006403CB" w:rsidRDefault="00CC1EC5" w:rsidP="002E6160">
            <w:pPr>
              <w:jc w:val="right"/>
              <w:rPr>
                <w:rFonts w:asciiTheme="majorHAnsi" w:hAnsiTheme="majorHAnsi" w:cs="Arial"/>
                <w:b/>
                <w:color w:val="002060"/>
                <w:sz w:val="20"/>
                <w:szCs w:val="20"/>
                <w:lang w:val="en-GB"/>
              </w:rPr>
            </w:pPr>
          </w:p>
        </w:tc>
        <w:tc>
          <w:tcPr>
            <w:tcW w:w="1559" w:type="dxa"/>
            <w:gridSpan w:val="2"/>
          </w:tcPr>
          <w:p w:rsidR="00CC1EC5" w:rsidRPr="006403CB" w:rsidRDefault="00CC1EC5" w:rsidP="002E6160">
            <w:pPr>
              <w:jc w:val="right"/>
              <w:rPr>
                <w:rFonts w:asciiTheme="majorHAnsi" w:hAnsiTheme="majorHAnsi" w:cs="Arial"/>
                <w:color w:val="002060"/>
                <w:sz w:val="20"/>
                <w:szCs w:val="20"/>
                <w:lang w:val="en-GB"/>
              </w:rPr>
            </w:pPr>
          </w:p>
        </w:tc>
        <w:tc>
          <w:tcPr>
            <w:tcW w:w="1240" w:type="dxa"/>
          </w:tcPr>
          <w:p w:rsidR="00CC1EC5" w:rsidRPr="006403CB" w:rsidRDefault="00CC1EC5" w:rsidP="002E6160">
            <w:pPr>
              <w:rPr>
                <w:rFonts w:asciiTheme="majorHAnsi" w:hAnsiTheme="majorHAnsi" w:cs="Arial"/>
                <w:color w:val="002060"/>
                <w:sz w:val="20"/>
                <w:szCs w:val="20"/>
                <w:lang w:val="en-GB"/>
              </w:rPr>
            </w:pPr>
          </w:p>
        </w:tc>
      </w:tr>
      <w:tr w:rsidR="00CC1EC5" w:rsidRPr="006403CB" w:rsidTr="002E6160">
        <w:trPr>
          <w:trHeight w:val="194"/>
        </w:trPr>
        <w:tc>
          <w:tcPr>
            <w:tcW w:w="5637" w:type="dxa"/>
            <w:gridSpan w:val="4"/>
          </w:tcPr>
          <w:p w:rsidR="00CC1EC5" w:rsidRPr="006403CB" w:rsidRDefault="00CC1EC5" w:rsidP="002E6160">
            <w:pPr>
              <w:rPr>
                <w:rFonts w:asciiTheme="majorHAnsi" w:hAnsiTheme="majorHAnsi" w:cs="Arial"/>
                <w:b/>
                <w:color w:val="002060"/>
                <w:sz w:val="20"/>
                <w:szCs w:val="20"/>
                <w:lang w:val="en-GB"/>
              </w:rPr>
            </w:pPr>
          </w:p>
        </w:tc>
        <w:tc>
          <w:tcPr>
            <w:tcW w:w="1559" w:type="dxa"/>
            <w:gridSpan w:val="2"/>
          </w:tcPr>
          <w:p w:rsidR="00CC1EC5" w:rsidRPr="006403CB" w:rsidRDefault="00CC1EC5" w:rsidP="002E6160">
            <w:pPr>
              <w:jc w:val="right"/>
              <w:rPr>
                <w:rFonts w:asciiTheme="majorHAnsi" w:hAnsiTheme="majorHAnsi" w:cs="Arial"/>
                <w:color w:val="002060"/>
                <w:sz w:val="20"/>
                <w:szCs w:val="20"/>
                <w:lang w:val="en-GB"/>
              </w:rPr>
            </w:pPr>
          </w:p>
        </w:tc>
        <w:tc>
          <w:tcPr>
            <w:tcW w:w="1240" w:type="dxa"/>
          </w:tcPr>
          <w:p w:rsidR="00CC1EC5" w:rsidRPr="006403CB" w:rsidRDefault="00CC1EC5" w:rsidP="002E6160">
            <w:pPr>
              <w:rPr>
                <w:rFonts w:asciiTheme="majorHAnsi" w:hAnsiTheme="majorHAnsi" w:cs="Arial"/>
                <w:color w:val="002060"/>
                <w:sz w:val="20"/>
                <w:szCs w:val="20"/>
                <w:lang w:val="en-GB"/>
              </w:rPr>
            </w:pPr>
          </w:p>
        </w:tc>
      </w:tr>
      <w:tr w:rsidR="00CC1EC5" w:rsidRPr="006403CB" w:rsidTr="002E6160">
        <w:trPr>
          <w:trHeight w:val="194"/>
        </w:trPr>
        <w:tc>
          <w:tcPr>
            <w:tcW w:w="5637" w:type="dxa"/>
            <w:gridSpan w:val="4"/>
            <w:shd w:val="clear" w:color="auto" w:fill="D0CECE" w:themeFill="background2" w:themeFillShade="E6"/>
          </w:tcPr>
          <w:p w:rsidR="00CC1EC5" w:rsidRPr="006403CB" w:rsidRDefault="00CC1EC5" w:rsidP="002E6160">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rsidR="00CC1EC5" w:rsidRPr="006403CB" w:rsidRDefault="00CC1EC5" w:rsidP="002E6160">
            <w:pPr>
              <w:jc w:val="right"/>
              <w:rPr>
                <w:rFonts w:asciiTheme="majorHAnsi" w:hAnsiTheme="majorHAnsi" w:cs="Arial"/>
                <w:color w:val="002060"/>
                <w:sz w:val="20"/>
                <w:szCs w:val="20"/>
                <w:lang w:val="en-GB"/>
              </w:rPr>
            </w:pPr>
          </w:p>
        </w:tc>
        <w:tc>
          <w:tcPr>
            <w:tcW w:w="1240" w:type="dxa"/>
          </w:tcPr>
          <w:p w:rsidR="00CC1EC5" w:rsidRPr="006403CB" w:rsidRDefault="00CC1EC5" w:rsidP="002E6160">
            <w:pPr>
              <w:rPr>
                <w:rFonts w:asciiTheme="majorHAnsi" w:hAnsiTheme="majorHAnsi" w:cs="Arial"/>
                <w:color w:val="002060"/>
                <w:sz w:val="20"/>
                <w:szCs w:val="20"/>
                <w:lang w:val="en-GB"/>
              </w:rPr>
            </w:pPr>
          </w:p>
        </w:tc>
      </w:tr>
      <w:tr w:rsidR="00CC1EC5" w:rsidRPr="006403CB" w:rsidTr="002F3BD5">
        <w:trPr>
          <w:trHeight w:val="599"/>
        </w:trPr>
        <w:tc>
          <w:tcPr>
            <w:tcW w:w="2235" w:type="dxa"/>
            <w:shd w:val="clear" w:color="auto" w:fill="D0CECE" w:themeFill="background2" w:themeFillShade="E6"/>
          </w:tcPr>
          <w:p w:rsidR="00CC1EC5" w:rsidRPr="006403CB" w:rsidRDefault="00CC1EC5" w:rsidP="002E6160">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rsidR="00CC1EC5" w:rsidRPr="006403CB" w:rsidRDefault="00CC1EC5" w:rsidP="002E6160">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6201" w:type="dxa"/>
            <w:gridSpan w:val="6"/>
          </w:tcPr>
          <w:p w:rsidR="00CC1EC5" w:rsidRPr="003A5C6D" w:rsidRDefault="004A602B" w:rsidP="009E6B8F">
            <w:pPr>
              <w:jc w:val="both"/>
              <w:rPr>
                <w:rFonts w:asciiTheme="majorHAnsi" w:hAnsiTheme="majorHAnsi" w:cs="Arial"/>
                <w:color w:val="002060"/>
                <w:sz w:val="20"/>
                <w:szCs w:val="20"/>
                <w:lang w:val="en-GB"/>
              </w:rPr>
            </w:pPr>
            <w:r w:rsidRPr="003A5C6D">
              <w:rPr>
                <w:sz w:val="20"/>
                <w:szCs w:val="20"/>
              </w:rPr>
              <w:t xml:space="preserve">The </w:t>
            </w:r>
            <w:r w:rsidR="009E6B8F" w:rsidRPr="003A5C6D">
              <w:rPr>
                <w:sz w:val="20"/>
                <w:szCs w:val="20"/>
              </w:rPr>
              <w:t>course</w:t>
            </w:r>
            <w:r w:rsidRPr="003A5C6D">
              <w:rPr>
                <w:sz w:val="20"/>
                <w:szCs w:val="20"/>
              </w:rPr>
              <w:t xml:space="preserve"> in "Malignant Diseases" offers a comprehensive exploration of several facets of oncology</w:t>
            </w:r>
            <w:r w:rsidR="009E6B8F" w:rsidRPr="003A5C6D">
              <w:rPr>
                <w:sz w:val="20"/>
                <w:szCs w:val="20"/>
              </w:rPr>
              <w:t>, divided in four main sections</w:t>
            </w:r>
            <w:r w:rsidRPr="003A5C6D">
              <w:rPr>
                <w:sz w:val="20"/>
                <w:szCs w:val="20"/>
              </w:rPr>
              <w:t xml:space="preserve">. It begins with a foundation in the general mechanisms of </w:t>
            </w:r>
            <w:proofErr w:type="spellStart"/>
            <w:r w:rsidRPr="003A5C6D">
              <w:rPr>
                <w:sz w:val="20"/>
                <w:szCs w:val="20"/>
              </w:rPr>
              <w:t>oncogenesis</w:t>
            </w:r>
            <w:proofErr w:type="spellEnd"/>
            <w:r w:rsidRPr="003A5C6D">
              <w:rPr>
                <w:sz w:val="20"/>
                <w:szCs w:val="20"/>
              </w:rPr>
              <w:t>,</w:t>
            </w:r>
            <w:r w:rsidR="009E6B8F" w:rsidRPr="003A5C6D">
              <w:rPr>
                <w:sz w:val="20"/>
                <w:szCs w:val="20"/>
              </w:rPr>
              <w:t xml:space="preserve"> followed by</w:t>
            </w:r>
            <w:r w:rsidR="009B4E72" w:rsidRPr="003A5C6D">
              <w:rPr>
                <w:sz w:val="20"/>
                <w:szCs w:val="20"/>
              </w:rPr>
              <w:t xml:space="preserve"> s</w:t>
            </w:r>
            <w:r w:rsidRPr="003A5C6D">
              <w:rPr>
                <w:sz w:val="20"/>
                <w:szCs w:val="20"/>
              </w:rPr>
              <w:t xml:space="preserve">pecialized subjects </w:t>
            </w:r>
            <w:r w:rsidR="009E6B8F" w:rsidRPr="003A5C6D">
              <w:rPr>
                <w:sz w:val="20"/>
                <w:szCs w:val="20"/>
              </w:rPr>
              <w:t>in cell-intrinsic</w:t>
            </w:r>
            <w:r w:rsidRPr="003A5C6D">
              <w:rPr>
                <w:sz w:val="20"/>
                <w:szCs w:val="20"/>
              </w:rPr>
              <w:t xml:space="preserve"> </w:t>
            </w:r>
            <w:r w:rsidR="009E6B8F" w:rsidRPr="003A5C6D">
              <w:rPr>
                <w:sz w:val="20"/>
                <w:szCs w:val="20"/>
              </w:rPr>
              <w:t>genetic, epigenetic</w:t>
            </w:r>
            <w:r w:rsidR="009B4E72" w:rsidRPr="003A5C6D">
              <w:rPr>
                <w:sz w:val="20"/>
                <w:szCs w:val="20"/>
              </w:rPr>
              <w:t xml:space="preserve"> and </w:t>
            </w:r>
            <w:r w:rsidR="009E6B8F" w:rsidRPr="003A5C6D">
              <w:rPr>
                <w:sz w:val="20"/>
                <w:szCs w:val="20"/>
              </w:rPr>
              <w:t>signaling pathways</w:t>
            </w:r>
            <w:r w:rsidR="009B4E72" w:rsidRPr="003A5C6D">
              <w:rPr>
                <w:sz w:val="20"/>
                <w:szCs w:val="20"/>
              </w:rPr>
              <w:t xml:space="preserve"> that initiate and sustain cancer. </w:t>
            </w:r>
            <w:r w:rsidR="009E6B8F" w:rsidRPr="003A5C6D">
              <w:rPr>
                <w:sz w:val="20"/>
                <w:szCs w:val="20"/>
              </w:rPr>
              <w:t xml:space="preserve">The second section addresses </w:t>
            </w:r>
            <w:r w:rsidR="009B4E72" w:rsidRPr="003A5C6D">
              <w:rPr>
                <w:sz w:val="20"/>
                <w:szCs w:val="20"/>
              </w:rPr>
              <w:t xml:space="preserve">the </w:t>
            </w:r>
            <w:r w:rsidR="009E6B8F" w:rsidRPr="003A5C6D">
              <w:rPr>
                <w:sz w:val="20"/>
                <w:szCs w:val="20"/>
              </w:rPr>
              <w:t xml:space="preserve">tumor microenvironment and cell-extrinsic contributions to malignancy, including </w:t>
            </w:r>
            <w:r w:rsidR="009B4E72" w:rsidRPr="003A5C6D">
              <w:rPr>
                <w:sz w:val="20"/>
                <w:szCs w:val="20"/>
              </w:rPr>
              <w:t>metastasis</w:t>
            </w:r>
            <w:r w:rsidR="002F3BD5" w:rsidRPr="003A5C6D">
              <w:rPr>
                <w:sz w:val="20"/>
                <w:szCs w:val="20"/>
              </w:rPr>
              <w:t xml:space="preserve">, </w:t>
            </w:r>
            <w:r w:rsidR="009E6B8F" w:rsidRPr="003A5C6D">
              <w:rPr>
                <w:sz w:val="20"/>
                <w:szCs w:val="20"/>
              </w:rPr>
              <w:t>chronic</w:t>
            </w:r>
            <w:r w:rsidR="002F3BD5" w:rsidRPr="003A5C6D">
              <w:rPr>
                <w:sz w:val="20"/>
                <w:szCs w:val="20"/>
              </w:rPr>
              <w:t xml:space="preserve"> inflammation</w:t>
            </w:r>
            <w:r w:rsidR="009E6B8F" w:rsidRPr="003A5C6D">
              <w:rPr>
                <w:sz w:val="20"/>
                <w:szCs w:val="20"/>
              </w:rPr>
              <w:t>,</w:t>
            </w:r>
            <w:r w:rsidR="002F3BD5" w:rsidRPr="003A5C6D">
              <w:rPr>
                <w:sz w:val="20"/>
                <w:szCs w:val="20"/>
              </w:rPr>
              <w:t xml:space="preserve"> microbiota and </w:t>
            </w:r>
            <w:r w:rsidR="009B4E72" w:rsidRPr="003A5C6D">
              <w:rPr>
                <w:sz w:val="20"/>
                <w:szCs w:val="20"/>
              </w:rPr>
              <w:t>interactions between tumor cells and the immune system</w:t>
            </w:r>
            <w:r w:rsidR="009E6B8F" w:rsidRPr="003A5C6D">
              <w:rPr>
                <w:sz w:val="20"/>
                <w:szCs w:val="20"/>
              </w:rPr>
              <w:t>. In t</w:t>
            </w:r>
            <w:r w:rsidR="002F3BD5" w:rsidRPr="003A5C6D">
              <w:rPr>
                <w:sz w:val="20"/>
                <w:szCs w:val="20"/>
              </w:rPr>
              <w:t xml:space="preserve">he </w:t>
            </w:r>
            <w:r w:rsidR="009E6B8F" w:rsidRPr="003A5C6D">
              <w:rPr>
                <w:sz w:val="20"/>
                <w:szCs w:val="20"/>
              </w:rPr>
              <w:t xml:space="preserve">third section, the </w:t>
            </w:r>
            <w:r w:rsidR="002F3BD5" w:rsidRPr="003A5C6D">
              <w:rPr>
                <w:sz w:val="20"/>
                <w:szCs w:val="20"/>
              </w:rPr>
              <w:t>students are</w:t>
            </w:r>
            <w:r w:rsidR="009B4E72" w:rsidRPr="003A5C6D">
              <w:rPr>
                <w:sz w:val="20"/>
                <w:szCs w:val="20"/>
              </w:rPr>
              <w:t xml:space="preserve"> introduced to the concept and practice of</w:t>
            </w:r>
            <w:r w:rsidR="009E6B8F" w:rsidRPr="003A5C6D">
              <w:rPr>
                <w:sz w:val="20"/>
                <w:szCs w:val="20"/>
              </w:rPr>
              <w:t xml:space="preserve"> immunotherapy</w:t>
            </w:r>
            <w:r w:rsidR="002F3BD5" w:rsidRPr="003A5C6D">
              <w:rPr>
                <w:sz w:val="20"/>
                <w:szCs w:val="20"/>
              </w:rPr>
              <w:t xml:space="preserve"> and precision medicine, </w:t>
            </w:r>
            <w:r w:rsidR="009E6B8F" w:rsidRPr="003A5C6D">
              <w:rPr>
                <w:sz w:val="20"/>
                <w:szCs w:val="20"/>
              </w:rPr>
              <w:t>including</w:t>
            </w:r>
            <w:r w:rsidR="002F3BD5" w:rsidRPr="003A5C6D">
              <w:rPr>
                <w:sz w:val="20"/>
                <w:szCs w:val="20"/>
              </w:rPr>
              <w:t xml:space="preserve"> </w:t>
            </w:r>
            <w:r w:rsidR="009E6B8F" w:rsidRPr="003A5C6D">
              <w:rPr>
                <w:sz w:val="20"/>
                <w:szCs w:val="20"/>
              </w:rPr>
              <w:t>CRISPR/Cas9</w:t>
            </w:r>
            <w:r w:rsidR="002F3BD5" w:rsidRPr="003A5C6D">
              <w:rPr>
                <w:sz w:val="20"/>
                <w:szCs w:val="20"/>
              </w:rPr>
              <w:t xml:space="preserve">, catering to the evolving landscape of individualized therapies.  In a </w:t>
            </w:r>
            <w:r w:rsidR="009E6B8F" w:rsidRPr="003A5C6D">
              <w:rPr>
                <w:sz w:val="20"/>
                <w:szCs w:val="20"/>
              </w:rPr>
              <w:t>fourth</w:t>
            </w:r>
            <w:r w:rsidR="002F3BD5" w:rsidRPr="003A5C6D">
              <w:rPr>
                <w:sz w:val="20"/>
                <w:szCs w:val="20"/>
              </w:rPr>
              <w:t xml:space="preserve"> section, the students </w:t>
            </w:r>
            <w:r w:rsidR="009E6B8F" w:rsidRPr="003A5C6D">
              <w:rPr>
                <w:sz w:val="20"/>
                <w:szCs w:val="20"/>
              </w:rPr>
              <w:t>incorporate</w:t>
            </w:r>
            <w:r w:rsidR="002F3BD5" w:rsidRPr="003A5C6D">
              <w:rPr>
                <w:sz w:val="20"/>
                <w:szCs w:val="20"/>
              </w:rPr>
              <w:t xml:space="preserve"> and expand the aforementioned knowledge in </w:t>
            </w:r>
            <w:r w:rsidR="009E6B8F" w:rsidRPr="003A5C6D">
              <w:rPr>
                <w:sz w:val="20"/>
                <w:szCs w:val="20"/>
              </w:rPr>
              <w:t xml:space="preserve">the context of </w:t>
            </w:r>
            <w:r w:rsidR="002F3BD5" w:rsidRPr="003A5C6D">
              <w:rPr>
                <w:sz w:val="20"/>
                <w:szCs w:val="20"/>
              </w:rPr>
              <w:t>specific malignant diseases such a melanoma</w:t>
            </w:r>
            <w:r w:rsidR="009E6B8F" w:rsidRPr="003A5C6D">
              <w:rPr>
                <w:sz w:val="20"/>
                <w:szCs w:val="20"/>
              </w:rPr>
              <w:t xml:space="preserve"> and hematological malignancies.  </w:t>
            </w:r>
          </w:p>
        </w:tc>
      </w:tr>
      <w:tr w:rsidR="00CC1EC5" w:rsidRPr="006403CB" w:rsidTr="002F3BD5">
        <w:tc>
          <w:tcPr>
            <w:tcW w:w="2235" w:type="dxa"/>
            <w:shd w:val="clear" w:color="auto" w:fill="D0CECE" w:themeFill="background2" w:themeFillShade="E6"/>
          </w:tcPr>
          <w:p w:rsidR="00CC1EC5" w:rsidRPr="006403CB" w:rsidRDefault="00CC1EC5" w:rsidP="002E6160">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rsidR="00CC1EC5" w:rsidRPr="006403CB" w:rsidRDefault="00CC1EC5" w:rsidP="002E6160">
            <w:pPr>
              <w:jc w:val="right"/>
              <w:rPr>
                <w:rFonts w:asciiTheme="majorHAnsi" w:hAnsiTheme="majorHAnsi" w:cs="Arial"/>
                <w:b/>
                <w:sz w:val="20"/>
                <w:szCs w:val="20"/>
                <w:lang w:val="en-GB"/>
              </w:rPr>
            </w:pPr>
          </w:p>
        </w:tc>
        <w:tc>
          <w:tcPr>
            <w:tcW w:w="6201" w:type="dxa"/>
            <w:gridSpan w:val="6"/>
          </w:tcPr>
          <w:p w:rsidR="00CC1EC5" w:rsidRPr="003649DB" w:rsidRDefault="003654DE" w:rsidP="002E6160">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NONE</w:t>
            </w:r>
          </w:p>
        </w:tc>
      </w:tr>
      <w:tr w:rsidR="00CC1EC5" w:rsidRPr="006403CB" w:rsidTr="002F3BD5">
        <w:tc>
          <w:tcPr>
            <w:tcW w:w="2235" w:type="dxa"/>
            <w:shd w:val="clear" w:color="auto" w:fill="D0CECE" w:themeFill="background2" w:themeFillShade="E6"/>
          </w:tcPr>
          <w:p w:rsidR="00CC1EC5" w:rsidRPr="006403CB" w:rsidRDefault="00CC1EC5" w:rsidP="002E6160">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6201" w:type="dxa"/>
            <w:gridSpan w:val="6"/>
          </w:tcPr>
          <w:p w:rsidR="00CC1EC5" w:rsidRPr="003649DB" w:rsidRDefault="003654DE" w:rsidP="002E6160">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ENGLISH</w:t>
            </w:r>
          </w:p>
        </w:tc>
      </w:tr>
      <w:tr w:rsidR="00CC1EC5" w:rsidRPr="006403CB" w:rsidTr="002F3BD5">
        <w:tc>
          <w:tcPr>
            <w:tcW w:w="2235" w:type="dxa"/>
            <w:shd w:val="clear" w:color="auto" w:fill="D0CECE" w:themeFill="background2" w:themeFillShade="E6"/>
          </w:tcPr>
          <w:p w:rsidR="00CC1EC5" w:rsidRPr="006403CB" w:rsidRDefault="00CC1EC5" w:rsidP="002E6160">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6201" w:type="dxa"/>
            <w:gridSpan w:val="6"/>
          </w:tcPr>
          <w:p w:rsidR="00CC1EC5" w:rsidRPr="003649DB" w:rsidRDefault="003654DE" w:rsidP="002E6160">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NO</w:t>
            </w:r>
          </w:p>
        </w:tc>
      </w:tr>
      <w:tr w:rsidR="00CC1EC5" w:rsidRPr="006403CB" w:rsidTr="002F3BD5">
        <w:tc>
          <w:tcPr>
            <w:tcW w:w="2235" w:type="dxa"/>
            <w:shd w:val="clear" w:color="auto" w:fill="D0CECE" w:themeFill="background2" w:themeFillShade="E6"/>
          </w:tcPr>
          <w:p w:rsidR="00CC1EC5" w:rsidRPr="006403CB" w:rsidRDefault="00CC1EC5" w:rsidP="002E6160">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6201" w:type="dxa"/>
            <w:gridSpan w:val="6"/>
          </w:tcPr>
          <w:p w:rsidR="00CC1EC5" w:rsidRPr="006403CB" w:rsidRDefault="00CC1EC5" w:rsidP="002E6160">
            <w:pPr>
              <w:spacing w:after="200" w:line="276" w:lineRule="auto"/>
              <w:rPr>
                <w:rFonts w:asciiTheme="majorHAnsi" w:eastAsia="Calibri" w:hAnsiTheme="majorHAnsi" w:cs="Arial"/>
                <w:color w:val="002060"/>
                <w:sz w:val="20"/>
                <w:szCs w:val="20"/>
                <w:lang w:val="en-GB"/>
              </w:rPr>
            </w:pPr>
          </w:p>
        </w:tc>
      </w:tr>
    </w:tbl>
    <w:p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rsidTr="002E6160">
        <w:tc>
          <w:tcPr>
            <w:tcW w:w="8472" w:type="dxa"/>
            <w:gridSpan w:val="2"/>
            <w:tcBorders>
              <w:bottom w:val="nil"/>
            </w:tcBorders>
            <w:shd w:val="clear" w:color="auto" w:fill="D0CECE" w:themeFill="background2" w:themeFillShade="E6"/>
          </w:tcPr>
          <w:p w:rsidR="00CC1EC5" w:rsidRPr="006403CB" w:rsidRDefault="00CC1EC5" w:rsidP="002E6160">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rsidTr="002E6160">
        <w:tc>
          <w:tcPr>
            <w:tcW w:w="8472" w:type="dxa"/>
            <w:gridSpan w:val="2"/>
            <w:tcBorders>
              <w:top w:val="nil"/>
            </w:tcBorders>
            <w:shd w:val="clear" w:color="auto" w:fill="D0CECE" w:themeFill="background2" w:themeFillShade="E6"/>
          </w:tcPr>
          <w:p w:rsidR="00CC1EC5" w:rsidRPr="006403CB" w:rsidRDefault="00CC1EC5" w:rsidP="002E6160">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rsidR="00CC1EC5" w:rsidRPr="006403CB" w:rsidRDefault="00CC1EC5" w:rsidP="002E6160">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rsidTr="002E6160">
        <w:tc>
          <w:tcPr>
            <w:tcW w:w="8472" w:type="dxa"/>
            <w:gridSpan w:val="2"/>
          </w:tcPr>
          <w:p w:rsidR="000C3339" w:rsidRPr="000C3339" w:rsidRDefault="000C3339" w:rsidP="000C3339">
            <w:pPr>
              <w:pStyle w:val="Body"/>
              <w:spacing w:line="276" w:lineRule="auto"/>
              <w:jc w:val="both"/>
              <w:rPr>
                <w:rFonts w:eastAsia="Book Antiqua" w:cs="Times New Roman"/>
                <w:sz w:val="22"/>
                <w:szCs w:val="22"/>
                <w:lang w:val="en-US"/>
              </w:rPr>
            </w:pPr>
            <w:r w:rsidRPr="000C3339">
              <w:rPr>
                <w:rFonts w:eastAsia="Book Antiqua" w:cs="Times New Roman"/>
                <w:sz w:val="22"/>
                <w:szCs w:val="22"/>
                <w:lang w:val="en-US"/>
              </w:rPr>
              <w:t xml:space="preserve">The learning outcomes are defined in terms of: </w:t>
            </w:r>
          </w:p>
          <w:p w:rsidR="000C3339" w:rsidRPr="000C3339" w:rsidRDefault="000C3339" w:rsidP="000C3339">
            <w:pPr>
              <w:pStyle w:val="Body"/>
              <w:spacing w:line="276" w:lineRule="auto"/>
              <w:jc w:val="both"/>
              <w:rPr>
                <w:rFonts w:eastAsia="Book Antiqua" w:cs="Times New Roman"/>
                <w:sz w:val="22"/>
                <w:szCs w:val="22"/>
                <w:lang w:val="en-US"/>
              </w:rPr>
            </w:pPr>
          </w:p>
          <w:p w:rsidR="000C3339" w:rsidRPr="003A5C6D" w:rsidRDefault="009E6B8F" w:rsidP="000C3339">
            <w:pPr>
              <w:pStyle w:val="Body"/>
              <w:spacing w:line="276" w:lineRule="auto"/>
              <w:jc w:val="both"/>
              <w:rPr>
                <w:rFonts w:asciiTheme="minorHAnsi" w:eastAsia="Book Antiqua" w:hAnsiTheme="minorHAnsi" w:cstheme="minorHAnsi"/>
                <w:sz w:val="20"/>
                <w:szCs w:val="20"/>
                <w:lang w:val="en-US"/>
              </w:rPr>
            </w:pPr>
            <w:r w:rsidRPr="003A5C6D">
              <w:rPr>
                <w:rFonts w:asciiTheme="minorHAnsi" w:eastAsia="Book Antiqua" w:hAnsiTheme="minorHAnsi" w:cstheme="minorHAnsi"/>
                <w:sz w:val="20"/>
                <w:szCs w:val="20"/>
                <w:lang w:val="en-US"/>
              </w:rPr>
              <w:lastRenderedPageBreak/>
              <w:t>Knowledge: The students obtain h</w:t>
            </w:r>
            <w:r w:rsidR="00D40626" w:rsidRPr="003A5C6D">
              <w:rPr>
                <w:rFonts w:asciiTheme="minorHAnsi" w:eastAsia="Book Antiqua" w:hAnsiTheme="minorHAnsi" w:cstheme="minorHAnsi"/>
                <w:sz w:val="20"/>
                <w:szCs w:val="20"/>
                <w:lang w:val="en-US"/>
              </w:rPr>
              <w:t xml:space="preserve">ighly </w:t>
            </w:r>
            <w:proofErr w:type="spellStart"/>
            <w:r w:rsidR="00D40626" w:rsidRPr="003A5C6D">
              <w:rPr>
                <w:rFonts w:asciiTheme="minorHAnsi" w:eastAsia="Book Antiqua" w:hAnsiTheme="minorHAnsi" w:cstheme="minorHAnsi"/>
                <w:sz w:val="20"/>
                <w:szCs w:val="20"/>
                <w:lang w:val="en-US"/>
              </w:rPr>
              <w:t>specialised</w:t>
            </w:r>
            <w:proofErr w:type="spellEnd"/>
            <w:r w:rsidR="00D40626" w:rsidRPr="003A5C6D">
              <w:rPr>
                <w:rFonts w:asciiTheme="minorHAnsi" w:eastAsia="Book Antiqua" w:hAnsiTheme="minorHAnsi" w:cstheme="minorHAnsi"/>
                <w:sz w:val="20"/>
                <w:szCs w:val="20"/>
                <w:lang w:val="en-US"/>
              </w:rPr>
              <w:t xml:space="preserve"> knowledge</w:t>
            </w:r>
            <w:r w:rsidRPr="003A5C6D">
              <w:rPr>
                <w:rFonts w:asciiTheme="minorHAnsi" w:eastAsia="Book Antiqua" w:hAnsiTheme="minorHAnsi" w:cstheme="minorHAnsi"/>
                <w:sz w:val="20"/>
                <w:szCs w:val="20"/>
                <w:lang w:val="en-US"/>
              </w:rPr>
              <w:t xml:space="preserve"> at the forefront of </w:t>
            </w:r>
            <w:r w:rsidR="00D40626" w:rsidRPr="003A5C6D">
              <w:rPr>
                <w:rFonts w:asciiTheme="minorHAnsi" w:eastAsia="Book Antiqua" w:hAnsiTheme="minorHAnsi" w:cstheme="minorHAnsi"/>
                <w:sz w:val="20"/>
                <w:szCs w:val="20"/>
                <w:lang w:val="en-US"/>
              </w:rPr>
              <w:t>cancer biology and therapy</w:t>
            </w:r>
            <w:r w:rsidRPr="003A5C6D">
              <w:rPr>
                <w:rFonts w:asciiTheme="minorHAnsi" w:eastAsia="Book Antiqua" w:hAnsiTheme="minorHAnsi" w:cstheme="minorHAnsi"/>
                <w:sz w:val="20"/>
                <w:szCs w:val="20"/>
                <w:lang w:val="en-US"/>
              </w:rPr>
              <w:t>, as the basis for original thinking and/or research</w:t>
            </w:r>
            <w:r w:rsidR="00D40626" w:rsidRPr="003A5C6D">
              <w:rPr>
                <w:rFonts w:asciiTheme="minorHAnsi" w:eastAsia="Book Antiqua" w:hAnsiTheme="minorHAnsi" w:cstheme="minorHAnsi"/>
                <w:sz w:val="20"/>
                <w:szCs w:val="20"/>
                <w:lang w:val="en-US"/>
              </w:rPr>
              <w:t>.</w:t>
            </w:r>
          </w:p>
          <w:p w:rsidR="000C3339" w:rsidRPr="003A5C6D" w:rsidRDefault="000C3339" w:rsidP="000C3339">
            <w:pPr>
              <w:pStyle w:val="Body"/>
              <w:spacing w:line="276" w:lineRule="auto"/>
              <w:jc w:val="both"/>
              <w:rPr>
                <w:rFonts w:asciiTheme="minorHAnsi" w:eastAsia="Book Antiqua" w:hAnsiTheme="minorHAnsi" w:cstheme="minorHAnsi"/>
                <w:sz w:val="20"/>
                <w:szCs w:val="20"/>
                <w:lang w:val="en-US"/>
              </w:rPr>
            </w:pPr>
          </w:p>
          <w:p w:rsidR="000C3339" w:rsidRPr="003A5C6D" w:rsidRDefault="000C3339" w:rsidP="000C3339">
            <w:pPr>
              <w:pStyle w:val="Body"/>
              <w:spacing w:line="276" w:lineRule="auto"/>
              <w:jc w:val="both"/>
              <w:rPr>
                <w:rFonts w:asciiTheme="minorHAnsi" w:eastAsia="Book Antiqua" w:hAnsiTheme="minorHAnsi" w:cstheme="minorHAnsi"/>
                <w:sz w:val="20"/>
                <w:szCs w:val="20"/>
                <w:lang w:val="en-US"/>
              </w:rPr>
            </w:pPr>
            <w:r w:rsidRPr="003A5C6D">
              <w:rPr>
                <w:rFonts w:asciiTheme="minorHAnsi" w:eastAsia="Book Antiqua" w:hAnsiTheme="minorHAnsi" w:cstheme="minorHAnsi"/>
                <w:sz w:val="20"/>
                <w:szCs w:val="20"/>
                <w:lang w:val="en-US"/>
              </w:rPr>
              <w:t xml:space="preserve">Skills: </w:t>
            </w:r>
            <w:r w:rsidR="00D40626" w:rsidRPr="003A5C6D">
              <w:rPr>
                <w:rFonts w:asciiTheme="minorHAnsi" w:eastAsia="Book Antiqua" w:hAnsiTheme="minorHAnsi" w:cstheme="minorHAnsi"/>
                <w:sz w:val="20"/>
                <w:szCs w:val="20"/>
                <w:lang w:val="en-US"/>
              </w:rPr>
              <w:t xml:space="preserve">The students are asked to perform analysis and synthesis of information regarding the scientific underpinnings of biotech companies developing cancer therapies (vaccines, gene therapy, immunotherapy, antibody–drug conjugates, etc.). They are asked to present their analysis and argue for or against the rationale behind the development of a given therapy. Presentations are asked to be succinct, followed by questions from the public. Thus, </w:t>
            </w:r>
            <w:proofErr w:type="gramStart"/>
            <w:r w:rsidR="00D40626" w:rsidRPr="003A5C6D">
              <w:rPr>
                <w:rFonts w:asciiTheme="minorHAnsi" w:eastAsia="Book Antiqua" w:hAnsiTheme="minorHAnsi" w:cstheme="minorHAnsi"/>
                <w:sz w:val="20"/>
                <w:szCs w:val="20"/>
                <w:lang w:val="en-US"/>
              </w:rPr>
              <w:t xml:space="preserve">beyond  </w:t>
            </w:r>
            <w:r w:rsidRPr="003A5C6D">
              <w:rPr>
                <w:rFonts w:asciiTheme="minorHAnsi" w:eastAsia="Book Antiqua" w:hAnsiTheme="minorHAnsi" w:cstheme="minorHAnsi"/>
                <w:sz w:val="20"/>
                <w:szCs w:val="20"/>
                <w:lang w:val="en-US"/>
              </w:rPr>
              <w:t>cognitive</w:t>
            </w:r>
            <w:proofErr w:type="gramEnd"/>
            <w:r w:rsidRPr="003A5C6D">
              <w:rPr>
                <w:rFonts w:asciiTheme="minorHAnsi" w:eastAsia="Book Antiqua" w:hAnsiTheme="minorHAnsi" w:cstheme="minorHAnsi"/>
                <w:sz w:val="20"/>
                <w:szCs w:val="20"/>
                <w:lang w:val="en-US"/>
              </w:rPr>
              <w:t xml:space="preserve"> </w:t>
            </w:r>
            <w:r w:rsidR="00D40626" w:rsidRPr="003A5C6D">
              <w:rPr>
                <w:rFonts w:asciiTheme="minorHAnsi" w:eastAsia="Book Antiqua" w:hAnsiTheme="minorHAnsi" w:cstheme="minorHAnsi"/>
                <w:sz w:val="20"/>
                <w:szCs w:val="20"/>
                <w:lang w:val="en-US"/>
              </w:rPr>
              <w:t xml:space="preserve">skills </w:t>
            </w:r>
            <w:r w:rsidRPr="003A5C6D">
              <w:rPr>
                <w:rFonts w:asciiTheme="minorHAnsi" w:eastAsia="Book Antiqua" w:hAnsiTheme="minorHAnsi" w:cstheme="minorHAnsi"/>
                <w:sz w:val="20"/>
                <w:szCs w:val="20"/>
                <w:lang w:val="en-US"/>
              </w:rPr>
              <w:t>(involving the use of logical, intuitive and creative thinking)</w:t>
            </w:r>
            <w:r w:rsidR="00D40626" w:rsidRPr="003A5C6D">
              <w:rPr>
                <w:rFonts w:asciiTheme="minorHAnsi" w:eastAsia="Book Antiqua" w:hAnsiTheme="minorHAnsi" w:cstheme="minorHAnsi"/>
                <w:sz w:val="20"/>
                <w:szCs w:val="20"/>
                <w:lang w:val="en-US"/>
              </w:rPr>
              <w:t xml:space="preserve">, soft skills are also taught and tested. </w:t>
            </w:r>
            <w:r w:rsidRPr="003A5C6D">
              <w:rPr>
                <w:rFonts w:asciiTheme="minorHAnsi" w:eastAsia="Book Antiqua" w:hAnsiTheme="minorHAnsi" w:cstheme="minorHAnsi"/>
                <w:sz w:val="20"/>
                <w:szCs w:val="20"/>
                <w:lang w:val="en-US"/>
              </w:rPr>
              <w:t xml:space="preserve"> </w:t>
            </w:r>
          </w:p>
          <w:p w:rsidR="000C3339" w:rsidRPr="003A5C6D" w:rsidRDefault="000C3339" w:rsidP="000C3339">
            <w:pPr>
              <w:pStyle w:val="Body"/>
              <w:spacing w:line="276" w:lineRule="auto"/>
              <w:jc w:val="both"/>
              <w:rPr>
                <w:rFonts w:asciiTheme="minorHAnsi" w:eastAsia="Book Antiqua" w:hAnsiTheme="minorHAnsi" w:cstheme="minorHAnsi"/>
                <w:sz w:val="20"/>
                <w:szCs w:val="20"/>
                <w:lang w:val="en-US"/>
              </w:rPr>
            </w:pPr>
          </w:p>
          <w:p w:rsidR="00F71013" w:rsidRPr="003A5C6D" w:rsidRDefault="000C3339" w:rsidP="000C3339">
            <w:pPr>
              <w:pStyle w:val="Body"/>
              <w:spacing w:line="276" w:lineRule="auto"/>
              <w:jc w:val="both"/>
              <w:rPr>
                <w:rFonts w:asciiTheme="minorHAnsi" w:eastAsia="Book Antiqua" w:hAnsiTheme="minorHAnsi" w:cstheme="minorHAnsi"/>
                <w:sz w:val="20"/>
                <w:szCs w:val="20"/>
                <w:lang w:val="en-US"/>
              </w:rPr>
            </w:pPr>
            <w:r w:rsidRPr="003A5C6D">
              <w:rPr>
                <w:rFonts w:asciiTheme="minorHAnsi" w:eastAsia="Book Antiqua" w:hAnsiTheme="minorHAnsi" w:cstheme="minorHAnsi"/>
                <w:sz w:val="20"/>
                <w:szCs w:val="20"/>
                <w:lang w:val="en-US"/>
              </w:rPr>
              <w:t xml:space="preserve">Responsibility and autonomy: </w:t>
            </w:r>
            <w:r w:rsidR="008B40E3" w:rsidRPr="003A5C6D">
              <w:rPr>
                <w:rFonts w:asciiTheme="minorHAnsi" w:eastAsia="Book Antiqua" w:hAnsiTheme="minorHAnsi" w:cstheme="minorHAnsi"/>
                <w:sz w:val="20"/>
                <w:szCs w:val="20"/>
                <w:lang w:val="en-US"/>
              </w:rPr>
              <w:t>T</w:t>
            </w:r>
            <w:r w:rsidRPr="003A5C6D">
              <w:rPr>
                <w:rFonts w:asciiTheme="minorHAnsi" w:eastAsia="Book Antiqua" w:hAnsiTheme="minorHAnsi" w:cstheme="minorHAnsi"/>
                <w:sz w:val="20"/>
                <w:szCs w:val="20"/>
                <w:lang w:val="en-US"/>
              </w:rPr>
              <w:t xml:space="preserve">he </w:t>
            </w:r>
            <w:r w:rsidR="008B40E3" w:rsidRPr="003A5C6D">
              <w:rPr>
                <w:rFonts w:asciiTheme="minorHAnsi" w:eastAsia="Book Antiqua" w:hAnsiTheme="minorHAnsi" w:cstheme="minorHAnsi"/>
                <w:sz w:val="20"/>
                <w:szCs w:val="20"/>
                <w:lang w:val="en-US"/>
              </w:rPr>
              <w:t xml:space="preserve">students </w:t>
            </w:r>
            <w:r w:rsidRPr="003A5C6D">
              <w:rPr>
                <w:rFonts w:asciiTheme="minorHAnsi" w:eastAsia="Book Antiqua" w:hAnsiTheme="minorHAnsi" w:cstheme="minorHAnsi"/>
                <w:sz w:val="20"/>
                <w:szCs w:val="20"/>
                <w:lang w:val="en-US"/>
              </w:rPr>
              <w:t>apply knowledge and skills autonomously and with responsibility</w:t>
            </w:r>
            <w:r w:rsidR="008B40E3" w:rsidRPr="003A5C6D">
              <w:rPr>
                <w:rFonts w:asciiTheme="minorHAnsi" w:eastAsia="Book Antiqua" w:hAnsiTheme="minorHAnsi" w:cstheme="minorHAnsi"/>
                <w:sz w:val="20"/>
                <w:szCs w:val="20"/>
                <w:lang w:val="en-US"/>
              </w:rPr>
              <w:t>, for example working in small team under deadlines</w:t>
            </w:r>
            <w:r w:rsidRPr="003A5C6D">
              <w:rPr>
                <w:rFonts w:asciiTheme="minorHAnsi" w:eastAsia="Book Antiqua" w:hAnsiTheme="minorHAnsi" w:cstheme="minorHAnsi"/>
                <w:sz w:val="20"/>
                <w:szCs w:val="20"/>
                <w:lang w:val="en-US"/>
              </w:rPr>
              <w:t>.</w:t>
            </w:r>
          </w:p>
          <w:p w:rsidR="007E3125" w:rsidRPr="006403CB" w:rsidRDefault="007E3125" w:rsidP="002E6160">
            <w:pPr>
              <w:widowControl w:val="0"/>
              <w:autoSpaceDE w:val="0"/>
              <w:autoSpaceDN w:val="0"/>
              <w:adjustRightInd w:val="0"/>
              <w:spacing w:after="60"/>
              <w:rPr>
                <w:rFonts w:asciiTheme="majorHAnsi" w:hAnsiTheme="majorHAnsi" w:cs="Arial"/>
                <w:i/>
                <w:sz w:val="16"/>
                <w:szCs w:val="16"/>
                <w:lang w:val="en-GB"/>
              </w:rPr>
            </w:pPr>
          </w:p>
        </w:tc>
      </w:tr>
      <w:tr w:rsidR="00CC1EC5" w:rsidRPr="006403CB" w:rsidTr="002E6160">
        <w:tblPrEx>
          <w:tblLook w:val="0000" w:firstRow="0" w:lastRow="0" w:firstColumn="0" w:lastColumn="0" w:noHBand="0" w:noVBand="0"/>
        </w:tblPrEx>
        <w:tc>
          <w:tcPr>
            <w:tcW w:w="8472" w:type="dxa"/>
            <w:gridSpan w:val="2"/>
            <w:tcBorders>
              <w:bottom w:val="nil"/>
            </w:tcBorders>
            <w:shd w:val="clear" w:color="auto" w:fill="D0CECE" w:themeFill="background2" w:themeFillShade="E6"/>
          </w:tcPr>
          <w:p w:rsidR="00CC1EC5" w:rsidRPr="006403CB" w:rsidRDefault="00CC1EC5" w:rsidP="002E6160">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rsidTr="002E6160">
        <w:tc>
          <w:tcPr>
            <w:tcW w:w="8472" w:type="dxa"/>
            <w:gridSpan w:val="2"/>
            <w:tcBorders>
              <w:top w:val="nil"/>
              <w:bottom w:val="nil"/>
            </w:tcBorders>
            <w:shd w:val="clear" w:color="auto" w:fill="D0CECE" w:themeFill="background2" w:themeFillShade="E6"/>
          </w:tcPr>
          <w:p w:rsidR="00CC1EC5" w:rsidRPr="006403CB" w:rsidRDefault="00CC1EC5" w:rsidP="002E6160">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rsidTr="002E6160">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rsidR="00CC1EC5" w:rsidRPr="006403CB" w:rsidRDefault="00CC1EC5" w:rsidP="002E6160">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 </w:t>
            </w:r>
          </w:p>
        </w:tc>
        <w:tc>
          <w:tcPr>
            <w:tcW w:w="4508" w:type="dxa"/>
            <w:tcBorders>
              <w:top w:val="nil"/>
              <w:left w:val="nil"/>
              <w:bottom w:val="single" w:sz="4" w:space="0" w:color="auto"/>
            </w:tcBorders>
            <w:shd w:val="clear" w:color="auto" w:fill="D0CECE" w:themeFill="background2" w:themeFillShade="E6"/>
          </w:tcPr>
          <w:p w:rsidR="00CC1EC5" w:rsidRPr="006403CB" w:rsidRDefault="00CC1EC5" w:rsidP="008B40E3">
            <w:pPr>
              <w:rPr>
                <w:rFonts w:asciiTheme="majorHAnsi" w:hAnsiTheme="majorHAnsi" w:cs="Arial"/>
                <w:b/>
                <w:sz w:val="20"/>
                <w:szCs w:val="20"/>
                <w:lang w:val="en-GB"/>
              </w:rPr>
            </w:pPr>
          </w:p>
        </w:tc>
      </w:tr>
      <w:tr w:rsidR="00CC1EC5" w:rsidRPr="006403CB" w:rsidTr="002E6160">
        <w:tc>
          <w:tcPr>
            <w:tcW w:w="8472" w:type="dxa"/>
            <w:gridSpan w:val="2"/>
            <w:tcBorders>
              <w:bottom w:val="single" w:sz="4" w:space="0" w:color="auto"/>
            </w:tcBorders>
          </w:tcPr>
          <w:p w:rsidR="006A5903" w:rsidRPr="004A602B" w:rsidRDefault="006A5903" w:rsidP="006A5903">
            <w:pPr>
              <w:rPr>
                <w:rFonts w:ascii="Calibri" w:hAnsi="Calibri" w:cs="Arial"/>
                <w:color w:val="002060"/>
                <w:sz w:val="20"/>
                <w:szCs w:val="20"/>
              </w:rPr>
            </w:pPr>
          </w:p>
          <w:p w:rsidR="008B40E3" w:rsidRPr="003A5C6D" w:rsidRDefault="008B40E3" w:rsidP="003A5C6D">
            <w:pPr>
              <w:pStyle w:val="ListParagraph"/>
              <w:widowControl w:val="0"/>
              <w:numPr>
                <w:ilvl w:val="0"/>
                <w:numId w:val="5"/>
              </w:numPr>
              <w:autoSpaceDE w:val="0"/>
              <w:autoSpaceDN w:val="0"/>
              <w:adjustRightInd w:val="0"/>
              <w:rPr>
                <w:rFonts w:asciiTheme="majorHAnsi" w:hAnsiTheme="majorHAnsi" w:cs="Arial"/>
                <w:sz w:val="20"/>
                <w:szCs w:val="20"/>
                <w:lang w:val="en-GB"/>
              </w:rPr>
            </w:pPr>
            <w:r w:rsidRPr="003A5C6D">
              <w:rPr>
                <w:rFonts w:asciiTheme="majorHAnsi" w:hAnsiTheme="majorHAnsi" w:cs="Arial"/>
                <w:sz w:val="20"/>
                <w:szCs w:val="20"/>
                <w:lang w:val="en-GB"/>
              </w:rPr>
              <w:t xml:space="preserve">Search for, analysis and synthesis of data and information, with the use of the necessary technology </w:t>
            </w:r>
          </w:p>
          <w:p w:rsidR="008B40E3" w:rsidRPr="003A5C6D" w:rsidRDefault="008B40E3" w:rsidP="003A5C6D">
            <w:pPr>
              <w:pStyle w:val="ListParagraph"/>
              <w:widowControl w:val="0"/>
              <w:numPr>
                <w:ilvl w:val="0"/>
                <w:numId w:val="5"/>
              </w:numPr>
              <w:autoSpaceDE w:val="0"/>
              <w:autoSpaceDN w:val="0"/>
              <w:adjustRightInd w:val="0"/>
              <w:rPr>
                <w:rFonts w:asciiTheme="majorHAnsi" w:hAnsiTheme="majorHAnsi" w:cs="Arial"/>
                <w:sz w:val="20"/>
                <w:szCs w:val="20"/>
                <w:lang w:val="en-GB"/>
              </w:rPr>
            </w:pPr>
            <w:r w:rsidRPr="003A5C6D">
              <w:rPr>
                <w:rFonts w:asciiTheme="majorHAnsi" w:hAnsiTheme="majorHAnsi" w:cs="Arial"/>
                <w:sz w:val="20"/>
                <w:szCs w:val="20"/>
                <w:lang w:val="en-GB"/>
              </w:rPr>
              <w:t xml:space="preserve">Adapting to new situations </w:t>
            </w:r>
          </w:p>
          <w:p w:rsidR="008B40E3" w:rsidRPr="003A5C6D" w:rsidRDefault="008B40E3" w:rsidP="003A5C6D">
            <w:pPr>
              <w:pStyle w:val="ListParagraph"/>
              <w:widowControl w:val="0"/>
              <w:numPr>
                <w:ilvl w:val="0"/>
                <w:numId w:val="5"/>
              </w:numPr>
              <w:autoSpaceDE w:val="0"/>
              <w:autoSpaceDN w:val="0"/>
              <w:adjustRightInd w:val="0"/>
              <w:rPr>
                <w:rFonts w:asciiTheme="majorHAnsi" w:hAnsiTheme="majorHAnsi" w:cs="Arial"/>
                <w:sz w:val="20"/>
                <w:szCs w:val="20"/>
                <w:lang w:val="en-GB"/>
              </w:rPr>
            </w:pPr>
            <w:r w:rsidRPr="003A5C6D">
              <w:rPr>
                <w:rFonts w:asciiTheme="majorHAnsi" w:hAnsiTheme="majorHAnsi" w:cs="Arial"/>
                <w:sz w:val="20"/>
                <w:szCs w:val="20"/>
                <w:lang w:val="en-GB"/>
              </w:rPr>
              <w:t xml:space="preserve">Decision-making </w:t>
            </w:r>
          </w:p>
          <w:p w:rsidR="008B40E3" w:rsidRPr="003A5C6D" w:rsidRDefault="008B40E3" w:rsidP="003A5C6D">
            <w:pPr>
              <w:pStyle w:val="ListParagraph"/>
              <w:widowControl w:val="0"/>
              <w:numPr>
                <w:ilvl w:val="0"/>
                <w:numId w:val="5"/>
              </w:numPr>
              <w:autoSpaceDE w:val="0"/>
              <w:autoSpaceDN w:val="0"/>
              <w:adjustRightInd w:val="0"/>
              <w:rPr>
                <w:rFonts w:asciiTheme="majorHAnsi" w:hAnsiTheme="majorHAnsi" w:cs="Arial"/>
                <w:sz w:val="20"/>
                <w:szCs w:val="20"/>
                <w:lang w:val="en-GB"/>
              </w:rPr>
            </w:pPr>
            <w:r w:rsidRPr="003A5C6D">
              <w:rPr>
                <w:rFonts w:asciiTheme="majorHAnsi" w:hAnsiTheme="majorHAnsi" w:cs="Arial"/>
                <w:sz w:val="20"/>
                <w:szCs w:val="20"/>
                <w:lang w:val="en-GB"/>
              </w:rPr>
              <w:t xml:space="preserve">Working independently </w:t>
            </w:r>
          </w:p>
          <w:p w:rsidR="008B40E3" w:rsidRPr="003A5C6D" w:rsidRDefault="008B40E3" w:rsidP="003A5C6D">
            <w:pPr>
              <w:pStyle w:val="ListParagraph"/>
              <w:widowControl w:val="0"/>
              <w:numPr>
                <w:ilvl w:val="0"/>
                <w:numId w:val="5"/>
              </w:numPr>
              <w:autoSpaceDE w:val="0"/>
              <w:autoSpaceDN w:val="0"/>
              <w:adjustRightInd w:val="0"/>
              <w:rPr>
                <w:rFonts w:asciiTheme="majorHAnsi" w:hAnsiTheme="majorHAnsi" w:cs="Arial"/>
                <w:sz w:val="20"/>
                <w:szCs w:val="20"/>
                <w:lang w:val="en-GB"/>
              </w:rPr>
            </w:pPr>
            <w:r w:rsidRPr="003A5C6D">
              <w:rPr>
                <w:rFonts w:asciiTheme="majorHAnsi" w:hAnsiTheme="majorHAnsi" w:cs="Arial"/>
                <w:sz w:val="20"/>
                <w:szCs w:val="20"/>
                <w:lang w:val="en-GB"/>
              </w:rPr>
              <w:t>Team work</w:t>
            </w:r>
          </w:p>
          <w:p w:rsidR="006A5903" w:rsidRPr="003A5C6D" w:rsidRDefault="008B40E3" w:rsidP="003A5C6D">
            <w:pPr>
              <w:pStyle w:val="ListParagraph"/>
              <w:widowControl w:val="0"/>
              <w:numPr>
                <w:ilvl w:val="0"/>
                <w:numId w:val="5"/>
              </w:numPr>
              <w:autoSpaceDE w:val="0"/>
              <w:autoSpaceDN w:val="0"/>
              <w:adjustRightInd w:val="0"/>
              <w:rPr>
                <w:rFonts w:asciiTheme="majorHAnsi" w:hAnsiTheme="majorHAnsi" w:cs="Arial"/>
                <w:sz w:val="20"/>
                <w:szCs w:val="20"/>
                <w:lang w:val="en-GB"/>
              </w:rPr>
            </w:pPr>
            <w:r w:rsidRPr="003A5C6D">
              <w:rPr>
                <w:rFonts w:asciiTheme="majorHAnsi" w:hAnsiTheme="majorHAnsi" w:cs="Arial"/>
                <w:sz w:val="20"/>
                <w:szCs w:val="20"/>
                <w:lang w:val="en-GB"/>
              </w:rPr>
              <w:t xml:space="preserve">Production of new research ideas </w:t>
            </w:r>
          </w:p>
          <w:p w:rsidR="008B40E3" w:rsidRPr="003A5C6D" w:rsidRDefault="008B40E3" w:rsidP="003A5C6D">
            <w:pPr>
              <w:pStyle w:val="ListParagraph"/>
              <w:numPr>
                <w:ilvl w:val="0"/>
                <w:numId w:val="5"/>
              </w:numPr>
              <w:rPr>
                <w:rFonts w:asciiTheme="majorHAnsi" w:hAnsiTheme="majorHAnsi" w:cs="Arial"/>
                <w:sz w:val="20"/>
                <w:szCs w:val="20"/>
                <w:lang w:val="en-GB"/>
              </w:rPr>
            </w:pPr>
            <w:r w:rsidRPr="003A5C6D">
              <w:rPr>
                <w:rFonts w:asciiTheme="majorHAnsi" w:hAnsiTheme="majorHAnsi" w:cs="Arial"/>
                <w:sz w:val="20"/>
                <w:szCs w:val="20"/>
                <w:lang w:val="en-GB"/>
              </w:rPr>
              <w:t>Production of free, creative and inductive thinking</w:t>
            </w:r>
          </w:p>
          <w:p w:rsidR="00CC1EC5" w:rsidRPr="006403CB" w:rsidRDefault="00CC1EC5" w:rsidP="002E6160">
            <w:pPr>
              <w:widowControl w:val="0"/>
              <w:autoSpaceDE w:val="0"/>
              <w:autoSpaceDN w:val="0"/>
              <w:adjustRightInd w:val="0"/>
              <w:spacing w:after="60"/>
              <w:rPr>
                <w:rFonts w:asciiTheme="majorHAnsi" w:hAnsiTheme="majorHAnsi" w:cs="Arial"/>
                <w:i/>
                <w:sz w:val="16"/>
                <w:szCs w:val="16"/>
                <w:lang w:val="en-GB"/>
              </w:rPr>
            </w:pPr>
          </w:p>
        </w:tc>
      </w:tr>
    </w:tbl>
    <w:p w:rsidR="00F71013" w:rsidRPr="001877F1" w:rsidRDefault="00F71013" w:rsidP="001877F1">
      <w:pPr>
        <w:pStyle w:val="ListParagraph"/>
        <w:widowControl w:val="0"/>
        <w:numPr>
          <w:ilvl w:val="0"/>
          <w:numId w:val="1"/>
        </w:numPr>
        <w:autoSpaceDE w:val="0"/>
        <w:autoSpaceDN w:val="0"/>
        <w:adjustRightInd w:val="0"/>
        <w:spacing w:before="120" w:after="200" w:line="276" w:lineRule="auto"/>
        <w:rPr>
          <w:rFonts w:asciiTheme="majorHAnsi" w:hAnsiTheme="majorHAnsi" w:cs="Arial"/>
          <w:b/>
          <w:color w:val="000000"/>
          <w:sz w:val="22"/>
          <w:szCs w:val="22"/>
          <w:lang w:val="en-GB"/>
        </w:rPr>
      </w:pPr>
      <w:r w:rsidRPr="001877F1">
        <w:rPr>
          <w:rFonts w:asciiTheme="majorHAnsi" w:hAnsiTheme="majorHAnsi" w:cs="Arial"/>
          <w:b/>
          <w:color w:val="000000"/>
          <w:sz w:val="22"/>
          <w:szCs w:val="22"/>
          <w:lang w:val="en-GB"/>
        </w:rPr>
        <w:t>SYLLABUS</w:t>
      </w:r>
    </w:p>
    <w:tbl>
      <w:tblPr>
        <w:tblpPr w:leftFromText="180" w:rightFromText="180" w:vertAnchor="page" w:horzAnchor="margin" w:tblpX="-507" w:tblpY="3166"/>
        <w:tblW w:w="5840" w:type="pct"/>
        <w:tblCellSpacing w:w="0" w:type="dxa"/>
        <w:tblBorders>
          <w:top w:val="single" w:sz="6" w:space="0" w:color="9BC0DD"/>
          <w:left w:val="single" w:sz="6" w:space="0" w:color="9BC0DD"/>
        </w:tblBorders>
        <w:tblLayout w:type="fixed"/>
        <w:tblCellMar>
          <w:left w:w="0" w:type="dxa"/>
          <w:right w:w="0" w:type="dxa"/>
        </w:tblCellMar>
        <w:tblLook w:val="04A0" w:firstRow="1" w:lastRow="0" w:firstColumn="1" w:lastColumn="0" w:noHBand="0" w:noVBand="1"/>
      </w:tblPr>
      <w:tblGrid>
        <w:gridCol w:w="2048"/>
        <w:gridCol w:w="5126"/>
        <w:gridCol w:w="1148"/>
        <w:gridCol w:w="1361"/>
      </w:tblGrid>
      <w:tr w:rsidR="00F71013" w:rsidRPr="000C3339" w:rsidTr="002E6160">
        <w:trPr>
          <w:tblCellSpacing w:w="0" w:type="dxa"/>
        </w:trPr>
        <w:tc>
          <w:tcPr>
            <w:tcW w:w="1057" w:type="pct"/>
            <w:tcBorders>
              <w:top w:val="single" w:sz="6" w:space="0" w:color="9BC0DD"/>
              <w:bottom w:val="single" w:sz="6" w:space="0" w:color="9BC0DD"/>
              <w:right w:val="single" w:sz="6" w:space="0" w:color="9BC0DD"/>
            </w:tcBorders>
            <w:shd w:val="clear" w:color="auto" w:fill="95B3D7"/>
            <w:tcMar>
              <w:top w:w="45" w:type="dxa"/>
              <w:left w:w="45" w:type="dxa"/>
              <w:bottom w:w="45" w:type="dxa"/>
              <w:right w:w="45" w:type="dxa"/>
            </w:tcMar>
            <w:vAlign w:val="center"/>
            <w:hideMark/>
          </w:tcPr>
          <w:p w:rsidR="00F71013" w:rsidRPr="000C3339" w:rsidRDefault="00F71013" w:rsidP="000C3339">
            <w:pPr>
              <w:pStyle w:val="ListParagraph"/>
              <w:ind w:left="502"/>
              <w:rPr>
                <w:rFonts w:cs="Calibri"/>
                <w:sz w:val="20"/>
                <w:szCs w:val="20"/>
                <w:lang w:eastAsia="el-GR"/>
              </w:rPr>
            </w:pPr>
            <w:bookmarkStart w:id="0" w:name="_GoBack" w:colFirst="1" w:colLast="1"/>
            <w:r w:rsidRPr="000C3339">
              <w:rPr>
                <w:rFonts w:cs="Calibri"/>
                <w:b/>
                <w:bCs/>
                <w:sz w:val="20"/>
                <w:szCs w:val="20"/>
                <w:lang w:eastAsia="el-GR"/>
              </w:rPr>
              <w:lastRenderedPageBreak/>
              <w:t>Speaker</w:t>
            </w:r>
          </w:p>
        </w:tc>
        <w:tc>
          <w:tcPr>
            <w:tcW w:w="2647" w:type="pct"/>
            <w:tcBorders>
              <w:top w:val="single" w:sz="6" w:space="0" w:color="9BC0DD"/>
              <w:bottom w:val="single" w:sz="6" w:space="0" w:color="9BC0DD"/>
              <w:right w:val="single" w:sz="6" w:space="0" w:color="9BC0DD"/>
            </w:tcBorders>
            <w:shd w:val="clear" w:color="auto" w:fill="95B3D7"/>
            <w:tcMar>
              <w:top w:w="45" w:type="dxa"/>
              <w:left w:w="45" w:type="dxa"/>
              <w:bottom w:w="45" w:type="dxa"/>
              <w:right w:w="45" w:type="dxa"/>
            </w:tcMar>
            <w:vAlign w:val="center"/>
            <w:hideMark/>
          </w:tcPr>
          <w:p w:rsidR="00F71013" w:rsidRPr="000C3339" w:rsidRDefault="00F71013" w:rsidP="002E6160">
            <w:pPr>
              <w:jc w:val="center"/>
              <w:rPr>
                <w:rFonts w:cs="Calibri"/>
                <w:sz w:val="20"/>
                <w:szCs w:val="20"/>
                <w:lang w:eastAsia="el-GR"/>
              </w:rPr>
            </w:pPr>
            <w:r w:rsidRPr="000C3339">
              <w:rPr>
                <w:rFonts w:cs="Calibri"/>
                <w:b/>
                <w:bCs/>
                <w:sz w:val="20"/>
                <w:szCs w:val="20"/>
                <w:lang w:eastAsia="el-GR"/>
              </w:rPr>
              <w:t>Subject</w:t>
            </w:r>
          </w:p>
        </w:tc>
        <w:tc>
          <w:tcPr>
            <w:tcW w:w="593" w:type="pct"/>
            <w:tcBorders>
              <w:top w:val="single" w:sz="6" w:space="0" w:color="9BC0DD"/>
              <w:bottom w:val="single" w:sz="6" w:space="0" w:color="9BC0DD"/>
              <w:right w:val="single" w:sz="6" w:space="0" w:color="9BC0DD"/>
            </w:tcBorders>
            <w:shd w:val="clear" w:color="auto" w:fill="95B3D7"/>
            <w:tcMar>
              <w:top w:w="45" w:type="dxa"/>
              <w:left w:w="45" w:type="dxa"/>
              <w:bottom w:w="45" w:type="dxa"/>
              <w:right w:w="45" w:type="dxa"/>
            </w:tcMar>
            <w:vAlign w:val="center"/>
            <w:hideMark/>
          </w:tcPr>
          <w:p w:rsidR="00F71013" w:rsidRPr="000C3339" w:rsidRDefault="00F71013" w:rsidP="002E6160">
            <w:pPr>
              <w:jc w:val="center"/>
              <w:rPr>
                <w:rFonts w:cs="Calibri"/>
                <w:sz w:val="20"/>
                <w:szCs w:val="20"/>
                <w:lang w:eastAsia="el-GR"/>
              </w:rPr>
            </w:pPr>
            <w:r w:rsidRPr="000C3339">
              <w:rPr>
                <w:rFonts w:cs="Calibri"/>
                <w:b/>
                <w:bCs/>
                <w:sz w:val="20"/>
                <w:szCs w:val="20"/>
                <w:lang w:eastAsia="el-GR"/>
              </w:rPr>
              <w:t>Date</w:t>
            </w:r>
          </w:p>
        </w:tc>
        <w:tc>
          <w:tcPr>
            <w:tcW w:w="703" w:type="pct"/>
            <w:tcBorders>
              <w:top w:val="single" w:sz="6" w:space="0" w:color="9BC0DD"/>
              <w:bottom w:val="single" w:sz="6" w:space="0" w:color="9BC0DD"/>
              <w:right w:val="single" w:sz="6" w:space="0" w:color="9BC0DD"/>
            </w:tcBorders>
            <w:shd w:val="clear" w:color="auto" w:fill="95B3D7"/>
            <w:tcMar>
              <w:top w:w="45" w:type="dxa"/>
              <w:left w:w="45" w:type="dxa"/>
              <w:bottom w:w="45" w:type="dxa"/>
              <w:right w:w="45" w:type="dxa"/>
            </w:tcMar>
            <w:vAlign w:val="center"/>
            <w:hideMark/>
          </w:tcPr>
          <w:p w:rsidR="00F71013" w:rsidRPr="000C3339" w:rsidRDefault="00F71013" w:rsidP="002E6160">
            <w:pPr>
              <w:jc w:val="center"/>
              <w:rPr>
                <w:rFonts w:cs="Calibri"/>
                <w:sz w:val="20"/>
                <w:szCs w:val="20"/>
                <w:lang w:eastAsia="el-GR"/>
              </w:rPr>
            </w:pPr>
            <w:r w:rsidRPr="000C3339">
              <w:rPr>
                <w:rFonts w:cs="Calibri"/>
                <w:b/>
                <w:bCs/>
                <w:sz w:val="20"/>
                <w:szCs w:val="20"/>
                <w:lang w:eastAsia="el-GR"/>
              </w:rPr>
              <w:t>Time</w:t>
            </w:r>
          </w:p>
        </w:tc>
      </w:tr>
      <w:tr w:rsidR="00F71013" w:rsidRPr="000C3339" w:rsidTr="002E6160">
        <w:trPr>
          <w:tblCellSpacing w:w="0" w:type="dxa"/>
        </w:trPr>
        <w:tc>
          <w:tcPr>
            <w:tcW w:w="1057" w:type="pct"/>
            <w:tcBorders>
              <w:bottom w:val="single" w:sz="6" w:space="0" w:color="9BC0DD"/>
              <w:right w:val="single" w:sz="6" w:space="0" w:color="9BC0DD"/>
            </w:tcBorders>
            <w:shd w:val="clear" w:color="auto" w:fill="auto"/>
            <w:tcMar>
              <w:top w:w="45" w:type="dxa"/>
              <w:left w:w="45" w:type="dxa"/>
              <w:bottom w:w="45" w:type="dxa"/>
              <w:right w:w="45" w:type="dxa"/>
            </w:tcMar>
            <w:hideMark/>
          </w:tcPr>
          <w:p w:rsidR="00F71013" w:rsidRPr="000C3339" w:rsidRDefault="00F71013" w:rsidP="002E6160">
            <w:pPr>
              <w:rPr>
                <w:rFonts w:cs="Calibri"/>
                <w:i/>
                <w:sz w:val="20"/>
                <w:szCs w:val="20"/>
                <w:lang w:eastAsia="el-GR"/>
              </w:rPr>
            </w:pPr>
            <w:proofErr w:type="spellStart"/>
            <w:r w:rsidRPr="000C3339">
              <w:rPr>
                <w:rFonts w:cs="Calibri"/>
                <w:b/>
                <w:bCs/>
                <w:sz w:val="20"/>
                <w:szCs w:val="20"/>
                <w:lang w:eastAsia="el-GR"/>
              </w:rPr>
              <w:t>Aris</w:t>
            </w:r>
            <w:proofErr w:type="spellEnd"/>
            <w:r w:rsidRPr="000C3339">
              <w:rPr>
                <w:rFonts w:cs="Calibri"/>
                <w:b/>
                <w:bCs/>
                <w:sz w:val="20"/>
                <w:szCs w:val="20"/>
                <w:lang w:eastAsia="el-GR"/>
              </w:rPr>
              <w:t xml:space="preserve"> Eliopoulos</w:t>
            </w:r>
            <w:r w:rsidRPr="000C3339">
              <w:rPr>
                <w:rFonts w:cs="Calibri"/>
                <w:sz w:val="20"/>
                <w:szCs w:val="20"/>
                <w:lang w:eastAsia="el-GR"/>
              </w:rPr>
              <w:t>, PhD</w:t>
            </w:r>
            <w:r w:rsidRPr="000C3339">
              <w:rPr>
                <w:rFonts w:cs="Calibri"/>
                <w:i/>
                <w:sz w:val="20"/>
                <w:szCs w:val="20"/>
                <w:lang w:eastAsia="el-GR"/>
              </w:rPr>
              <w:t xml:space="preserve"> </w:t>
            </w:r>
          </w:p>
          <w:p w:rsidR="00F71013" w:rsidRPr="000C3339" w:rsidRDefault="00F71013" w:rsidP="002E6160">
            <w:pPr>
              <w:rPr>
                <w:rFonts w:cs="Calibri"/>
                <w:sz w:val="20"/>
                <w:szCs w:val="20"/>
                <w:lang w:eastAsia="el-GR"/>
              </w:rPr>
            </w:pPr>
            <w:r w:rsidRPr="000C3339">
              <w:rPr>
                <w:rFonts w:cs="Calibri"/>
                <w:i/>
                <w:sz w:val="20"/>
                <w:szCs w:val="20"/>
                <w:lang w:eastAsia="el-GR"/>
              </w:rPr>
              <w:t xml:space="preserve">National &amp; </w:t>
            </w:r>
            <w:proofErr w:type="spellStart"/>
            <w:r w:rsidRPr="000C3339">
              <w:rPr>
                <w:rFonts w:cs="Calibri"/>
                <w:i/>
                <w:sz w:val="20"/>
                <w:szCs w:val="20"/>
                <w:lang w:eastAsia="el-GR"/>
              </w:rPr>
              <w:t>Kapodistrian</w:t>
            </w:r>
            <w:proofErr w:type="spellEnd"/>
            <w:r w:rsidRPr="000C3339">
              <w:rPr>
                <w:rFonts w:cs="Calibri"/>
                <w:i/>
                <w:sz w:val="20"/>
                <w:szCs w:val="20"/>
                <w:lang w:eastAsia="el-GR"/>
              </w:rPr>
              <w:t xml:space="preserve"> University of Athens Medical School </w:t>
            </w:r>
            <w:r w:rsidRPr="000C3339">
              <w:rPr>
                <w:i/>
                <w:sz w:val="20"/>
                <w:szCs w:val="20"/>
                <w:lang w:eastAsia="el-GR"/>
              </w:rPr>
              <w:t>&amp; BRFAA</w:t>
            </w:r>
          </w:p>
        </w:tc>
        <w:tc>
          <w:tcPr>
            <w:tcW w:w="2647" w:type="pct"/>
            <w:tcBorders>
              <w:bottom w:val="single" w:sz="6" w:space="0" w:color="9BC0DD"/>
              <w:right w:val="single" w:sz="6" w:space="0" w:color="9BC0DD"/>
            </w:tcBorders>
            <w:shd w:val="clear" w:color="auto" w:fill="auto"/>
            <w:tcMar>
              <w:top w:w="45" w:type="dxa"/>
              <w:left w:w="45" w:type="dxa"/>
              <w:bottom w:w="45" w:type="dxa"/>
              <w:right w:w="45" w:type="dxa"/>
            </w:tcMar>
            <w:vAlign w:val="center"/>
            <w:hideMark/>
          </w:tcPr>
          <w:p w:rsidR="00F71013" w:rsidRPr="000C3339" w:rsidRDefault="00F71013" w:rsidP="002E6160">
            <w:pPr>
              <w:jc w:val="center"/>
              <w:rPr>
                <w:rFonts w:cs="Calibri"/>
                <w:b/>
                <w:sz w:val="20"/>
                <w:szCs w:val="20"/>
                <w:lang w:eastAsia="el-GR"/>
              </w:rPr>
            </w:pPr>
            <w:r w:rsidRPr="000C3339">
              <w:rPr>
                <w:rFonts w:cs="Calibri"/>
                <w:b/>
                <w:sz w:val="20"/>
                <w:szCs w:val="20"/>
                <w:lang w:eastAsia="el-GR"/>
              </w:rPr>
              <w:t xml:space="preserve">General mechanisms of </w:t>
            </w:r>
            <w:proofErr w:type="spellStart"/>
            <w:r w:rsidRPr="000C3339">
              <w:rPr>
                <w:rFonts w:cs="Calibri"/>
                <w:b/>
                <w:sz w:val="20"/>
                <w:szCs w:val="20"/>
                <w:lang w:eastAsia="el-GR"/>
              </w:rPr>
              <w:t>oncogenesis</w:t>
            </w:r>
            <w:proofErr w:type="spellEnd"/>
          </w:p>
          <w:p w:rsidR="00F71013" w:rsidRPr="000C3339" w:rsidRDefault="00F71013" w:rsidP="002E6160">
            <w:pPr>
              <w:jc w:val="center"/>
              <w:rPr>
                <w:rFonts w:cs="Calibri"/>
                <w:sz w:val="20"/>
                <w:szCs w:val="20"/>
                <w:lang w:eastAsia="el-GR"/>
              </w:rPr>
            </w:pPr>
          </w:p>
        </w:tc>
        <w:tc>
          <w:tcPr>
            <w:tcW w:w="593" w:type="pct"/>
            <w:tcBorders>
              <w:bottom w:val="single" w:sz="6" w:space="0" w:color="9BC0DD"/>
              <w:right w:val="single" w:sz="6" w:space="0" w:color="9BC0DD"/>
            </w:tcBorders>
            <w:shd w:val="clear" w:color="auto" w:fill="auto"/>
            <w:tcMar>
              <w:top w:w="45" w:type="dxa"/>
              <w:left w:w="45" w:type="dxa"/>
              <w:bottom w:w="45" w:type="dxa"/>
              <w:right w:w="45" w:type="dxa"/>
            </w:tcMar>
            <w:vAlign w:val="center"/>
            <w:hideMark/>
          </w:tcPr>
          <w:p w:rsidR="00F71013" w:rsidRPr="000C3339" w:rsidRDefault="00F71013" w:rsidP="002E6160">
            <w:pPr>
              <w:jc w:val="center"/>
              <w:rPr>
                <w:rFonts w:cs="Calibri"/>
                <w:sz w:val="20"/>
                <w:szCs w:val="20"/>
                <w:lang w:eastAsia="el-GR"/>
              </w:rPr>
            </w:pPr>
            <w:r w:rsidRPr="000C3339">
              <w:rPr>
                <w:rFonts w:cs="Calibri"/>
                <w:sz w:val="20"/>
                <w:szCs w:val="20"/>
                <w:lang w:eastAsia="el-GR"/>
              </w:rPr>
              <w:t>Mo 22/01/2024</w:t>
            </w:r>
          </w:p>
        </w:tc>
        <w:tc>
          <w:tcPr>
            <w:tcW w:w="703" w:type="pct"/>
            <w:tcBorders>
              <w:bottom w:val="single" w:sz="6" w:space="0" w:color="9BC0DD"/>
              <w:right w:val="single" w:sz="6" w:space="0" w:color="9BC0DD"/>
            </w:tcBorders>
            <w:shd w:val="clear" w:color="auto" w:fill="auto"/>
            <w:tcMar>
              <w:top w:w="45" w:type="dxa"/>
              <w:left w:w="45" w:type="dxa"/>
              <w:bottom w:w="45" w:type="dxa"/>
              <w:right w:w="45" w:type="dxa"/>
            </w:tcMar>
            <w:vAlign w:val="center"/>
            <w:hideMark/>
          </w:tcPr>
          <w:p w:rsidR="00F71013" w:rsidRPr="000C3339" w:rsidRDefault="00F71013" w:rsidP="002E6160">
            <w:pPr>
              <w:jc w:val="center"/>
              <w:rPr>
                <w:rFonts w:cs="Calibri"/>
                <w:sz w:val="20"/>
                <w:szCs w:val="20"/>
                <w:lang w:eastAsia="el-GR"/>
              </w:rPr>
            </w:pPr>
            <w:r w:rsidRPr="000C3339">
              <w:rPr>
                <w:rFonts w:cs="Calibri"/>
                <w:sz w:val="20"/>
                <w:szCs w:val="20"/>
                <w:lang w:eastAsia="el-GR"/>
              </w:rPr>
              <w:t>10:00-11:30</w:t>
            </w:r>
          </w:p>
          <w:p w:rsidR="00F71013" w:rsidRPr="000C3339" w:rsidRDefault="00F71013" w:rsidP="002E6160">
            <w:pPr>
              <w:jc w:val="center"/>
              <w:rPr>
                <w:rFonts w:cs="Calibri"/>
                <w:sz w:val="20"/>
                <w:szCs w:val="20"/>
                <w:lang w:eastAsia="el-GR"/>
              </w:rPr>
            </w:pPr>
            <w:r w:rsidRPr="000C3339">
              <w:rPr>
                <w:rFonts w:cs="Calibri"/>
                <w:sz w:val="20"/>
                <w:szCs w:val="20"/>
                <w:lang w:eastAsia="el-GR"/>
              </w:rPr>
              <w:t>7Α-1.3</w:t>
            </w:r>
          </w:p>
        </w:tc>
      </w:tr>
      <w:tr w:rsidR="00F71013" w:rsidRPr="000C3339" w:rsidTr="002E6160">
        <w:trPr>
          <w:tblCellSpacing w:w="0" w:type="dxa"/>
        </w:trPr>
        <w:tc>
          <w:tcPr>
            <w:tcW w:w="1057" w:type="pct"/>
            <w:tcBorders>
              <w:bottom w:val="single" w:sz="6" w:space="0" w:color="9BC0DD"/>
              <w:right w:val="single" w:sz="6" w:space="0" w:color="9BC0DD"/>
            </w:tcBorders>
            <w:shd w:val="clear" w:color="auto" w:fill="EAF1DD"/>
            <w:tcMar>
              <w:top w:w="45" w:type="dxa"/>
              <w:left w:w="45" w:type="dxa"/>
              <w:bottom w:w="45" w:type="dxa"/>
              <w:right w:w="45" w:type="dxa"/>
            </w:tcMar>
          </w:tcPr>
          <w:p w:rsidR="00F71013" w:rsidRPr="000C3339" w:rsidRDefault="00F71013" w:rsidP="002E6160">
            <w:pPr>
              <w:rPr>
                <w:rFonts w:cs="Calibri"/>
                <w:sz w:val="20"/>
                <w:szCs w:val="20"/>
                <w:lang w:eastAsia="el-GR"/>
              </w:rPr>
            </w:pPr>
            <w:proofErr w:type="spellStart"/>
            <w:r w:rsidRPr="000C3339">
              <w:rPr>
                <w:rFonts w:cs="Calibri"/>
                <w:b/>
                <w:bCs/>
                <w:sz w:val="20"/>
                <w:szCs w:val="20"/>
                <w:lang w:eastAsia="el-GR"/>
              </w:rPr>
              <w:t>Aris</w:t>
            </w:r>
            <w:proofErr w:type="spellEnd"/>
            <w:r w:rsidRPr="000C3339">
              <w:rPr>
                <w:rFonts w:cs="Calibri"/>
                <w:b/>
                <w:bCs/>
                <w:sz w:val="20"/>
                <w:szCs w:val="20"/>
                <w:lang w:eastAsia="el-GR"/>
              </w:rPr>
              <w:t xml:space="preserve"> Eliopoulos</w:t>
            </w:r>
            <w:r w:rsidRPr="000C3339">
              <w:rPr>
                <w:rFonts w:cs="Calibri"/>
                <w:sz w:val="20"/>
                <w:szCs w:val="20"/>
                <w:lang w:eastAsia="el-GR"/>
              </w:rPr>
              <w:t>, PhD</w:t>
            </w:r>
          </w:p>
          <w:p w:rsidR="00F71013" w:rsidRPr="000C3339" w:rsidRDefault="00F71013" w:rsidP="002E6160">
            <w:pPr>
              <w:rPr>
                <w:b/>
                <w:sz w:val="20"/>
                <w:szCs w:val="20"/>
                <w:lang w:eastAsia="el-GR"/>
              </w:rPr>
            </w:pPr>
            <w:r w:rsidRPr="000C3339">
              <w:rPr>
                <w:rFonts w:cs="Calibri"/>
                <w:i/>
                <w:sz w:val="20"/>
                <w:szCs w:val="20"/>
                <w:lang w:eastAsia="el-GR"/>
              </w:rPr>
              <w:t xml:space="preserve">National &amp; </w:t>
            </w:r>
            <w:proofErr w:type="spellStart"/>
            <w:r w:rsidRPr="000C3339">
              <w:rPr>
                <w:rFonts w:cs="Calibri"/>
                <w:i/>
                <w:sz w:val="20"/>
                <w:szCs w:val="20"/>
                <w:lang w:eastAsia="el-GR"/>
              </w:rPr>
              <w:t>Kapodistrian</w:t>
            </w:r>
            <w:proofErr w:type="spellEnd"/>
            <w:r w:rsidRPr="000C3339">
              <w:rPr>
                <w:rFonts w:cs="Calibri"/>
                <w:i/>
                <w:sz w:val="20"/>
                <w:szCs w:val="20"/>
                <w:lang w:eastAsia="el-GR"/>
              </w:rPr>
              <w:t xml:space="preserve"> University of Athens Medical School &amp; BRFAA</w:t>
            </w:r>
          </w:p>
        </w:tc>
        <w:tc>
          <w:tcPr>
            <w:tcW w:w="2647" w:type="pct"/>
            <w:tcBorders>
              <w:bottom w:val="single" w:sz="6" w:space="0" w:color="9BC0DD"/>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b/>
                <w:sz w:val="20"/>
                <w:szCs w:val="20"/>
                <w:lang w:eastAsia="el-GR"/>
              </w:rPr>
            </w:pPr>
            <w:r w:rsidRPr="000C3339">
              <w:rPr>
                <w:rFonts w:cs="Calibri"/>
                <w:b/>
                <w:sz w:val="20"/>
                <w:szCs w:val="20"/>
                <w:lang w:eastAsia="el-GR"/>
              </w:rPr>
              <w:t>Signal transduction pathways in malignancy</w:t>
            </w:r>
          </w:p>
        </w:tc>
        <w:tc>
          <w:tcPr>
            <w:tcW w:w="593" w:type="pct"/>
            <w:tcBorders>
              <w:bottom w:val="single" w:sz="6" w:space="0" w:color="9BC0DD"/>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Mo</w:t>
            </w:r>
          </w:p>
          <w:p w:rsidR="00F71013" w:rsidRPr="000C3339" w:rsidRDefault="00F71013" w:rsidP="002E6160">
            <w:pPr>
              <w:jc w:val="center"/>
              <w:rPr>
                <w:rFonts w:cs="Calibri"/>
                <w:sz w:val="20"/>
                <w:szCs w:val="20"/>
                <w:lang w:eastAsia="el-GR"/>
              </w:rPr>
            </w:pPr>
            <w:r w:rsidRPr="000C3339">
              <w:rPr>
                <w:rFonts w:cs="Calibri"/>
                <w:sz w:val="20"/>
                <w:szCs w:val="20"/>
                <w:lang w:eastAsia="el-GR"/>
              </w:rPr>
              <w:t>22/01/2024</w:t>
            </w:r>
          </w:p>
        </w:tc>
        <w:tc>
          <w:tcPr>
            <w:tcW w:w="703" w:type="pct"/>
            <w:tcBorders>
              <w:bottom w:val="single" w:sz="6" w:space="0" w:color="9BC0DD"/>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12:00-13:30</w:t>
            </w:r>
          </w:p>
          <w:p w:rsidR="00F71013" w:rsidRPr="000C3339" w:rsidRDefault="00F71013" w:rsidP="002E6160">
            <w:pPr>
              <w:jc w:val="center"/>
              <w:rPr>
                <w:rFonts w:cs="Calibri"/>
                <w:sz w:val="20"/>
                <w:szCs w:val="20"/>
                <w:lang w:eastAsia="el-GR"/>
              </w:rPr>
            </w:pPr>
            <w:r w:rsidRPr="000C3339">
              <w:rPr>
                <w:rFonts w:cs="Calibri"/>
                <w:sz w:val="20"/>
                <w:szCs w:val="20"/>
                <w:lang w:eastAsia="el-GR"/>
              </w:rPr>
              <w:t>7Α-1.3</w:t>
            </w:r>
          </w:p>
        </w:tc>
      </w:tr>
      <w:tr w:rsidR="00F71013" w:rsidRPr="000C3339" w:rsidTr="002E6160">
        <w:trPr>
          <w:tblCellSpacing w:w="0" w:type="dxa"/>
        </w:trPr>
        <w:tc>
          <w:tcPr>
            <w:tcW w:w="1057" w:type="pct"/>
            <w:tcBorders>
              <w:bottom w:val="single" w:sz="6" w:space="0" w:color="9BC0DD"/>
              <w:right w:val="single" w:sz="6" w:space="0" w:color="9BC0DD"/>
            </w:tcBorders>
            <w:shd w:val="clear" w:color="auto" w:fill="auto"/>
            <w:tcMar>
              <w:top w:w="45" w:type="dxa"/>
              <w:left w:w="45" w:type="dxa"/>
              <w:bottom w:w="45" w:type="dxa"/>
              <w:right w:w="45" w:type="dxa"/>
            </w:tcMar>
          </w:tcPr>
          <w:p w:rsidR="00F71013" w:rsidRPr="000C3339" w:rsidRDefault="00F71013" w:rsidP="002E6160">
            <w:pPr>
              <w:rPr>
                <w:sz w:val="20"/>
                <w:szCs w:val="20"/>
                <w:lang w:eastAsia="el-GR"/>
              </w:rPr>
            </w:pPr>
            <w:r w:rsidRPr="000C3339">
              <w:rPr>
                <w:b/>
                <w:sz w:val="20"/>
                <w:szCs w:val="20"/>
                <w:lang w:eastAsia="el-GR"/>
              </w:rPr>
              <w:t xml:space="preserve">Despina </w:t>
            </w:r>
            <w:proofErr w:type="spellStart"/>
            <w:r w:rsidRPr="000C3339">
              <w:rPr>
                <w:b/>
                <w:sz w:val="20"/>
                <w:szCs w:val="20"/>
                <w:lang w:eastAsia="el-GR"/>
              </w:rPr>
              <w:t>Sanoudou</w:t>
            </w:r>
            <w:proofErr w:type="spellEnd"/>
            <w:r w:rsidRPr="000C3339">
              <w:rPr>
                <w:sz w:val="20"/>
                <w:szCs w:val="20"/>
                <w:lang w:eastAsia="el-GR"/>
              </w:rPr>
              <w:t>, PhD</w:t>
            </w:r>
          </w:p>
          <w:p w:rsidR="00F71013" w:rsidRPr="000C3339" w:rsidRDefault="00F71013" w:rsidP="002E6160">
            <w:pPr>
              <w:rPr>
                <w:i/>
                <w:sz w:val="20"/>
                <w:szCs w:val="20"/>
                <w:lang w:eastAsia="el-GR"/>
              </w:rPr>
            </w:pPr>
            <w:r w:rsidRPr="000C3339">
              <w:rPr>
                <w:i/>
                <w:sz w:val="20"/>
                <w:szCs w:val="20"/>
                <w:lang w:eastAsia="el-GR"/>
              </w:rPr>
              <w:t xml:space="preserve">National &amp; </w:t>
            </w:r>
            <w:proofErr w:type="spellStart"/>
            <w:r w:rsidRPr="000C3339">
              <w:rPr>
                <w:i/>
                <w:sz w:val="20"/>
                <w:szCs w:val="20"/>
                <w:lang w:eastAsia="el-GR"/>
              </w:rPr>
              <w:t>Kapodistrian</w:t>
            </w:r>
            <w:proofErr w:type="spellEnd"/>
            <w:r w:rsidRPr="000C3339">
              <w:rPr>
                <w:i/>
                <w:sz w:val="20"/>
                <w:szCs w:val="20"/>
                <w:lang w:eastAsia="el-GR"/>
              </w:rPr>
              <w:t xml:space="preserve"> University of Athens Medical School &amp; BRFAA</w:t>
            </w:r>
          </w:p>
          <w:p w:rsidR="00F71013" w:rsidRPr="000C3339" w:rsidRDefault="001877F1" w:rsidP="002E6160">
            <w:pPr>
              <w:rPr>
                <w:rFonts w:cs="Calibri"/>
                <w:b/>
                <w:bCs/>
                <w:i/>
                <w:sz w:val="20"/>
                <w:szCs w:val="20"/>
                <w:lang w:eastAsia="el-GR"/>
              </w:rPr>
            </w:pPr>
            <w:hyperlink r:id="rId5" w:history="1">
              <w:r w:rsidR="00F71013" w:rsidRPr="000C3339">
                <w:rPr>
                  <w:rStyle w:val="Hyperlink"/>
                  <w:rFonts w:ascii="Calibri" w:hAnsi="Calibri"/>
                  <w:i/>
                  <w:sz w:val="20"/>
                  <w:szCs w:val="20"/>
                  <w:lang w:eastAsia="el-GR"/>
                </w:rPr>
                <w:t>dsanoudou@bioacademy.gr</w:t>
              </w:r>
            </w:hyperlink>
            <w:r w:rsidR="00F71013" w:rsidRPr="000C3339">
              <w:rPr>
                <w:i/>
                <w:sz w:val="20"/>
                <w:szCs w:val="20"/>
                <w:lang w:eastAsia="el-GR"/>
              </w:rPr>
              <w:t xml:space="preserve"> </w:t>
            </w:r>
          </w:p>
        </w:tc>
        <w:tc>
          <w:tcPr>
            <w:tcW w:w="2647" w:type="pct"/>
            <w:tcBorders>
              <w:bottom w:val="single" w:sz="6" w:space="0" w:color="9BC0DD"/>
              <w:right w:val="single" w:sz="6" w:space="0" w:color="9BC0DD"/>
            </w:tcBorders>
            <w:shd w:val="clear" w:color="auto" w:fill="auto"/>
            <w:tcMar>
              <w:top w:w="45" w:type="dxa"/>
              <w:left w:w="45" w:type="dxa"/>
              <w:bottom w:w="45" w:type="dxa"/>
              <w:right w:w="45" w:type="dxa"/>
            </w:tcMar>
            <w:vAlign w:val="center"/>
          </w:tcPr>
          <w:p w:rsidR="00F71013" w:rsidRPr="000C3339" w:rsidRDefault="00F71013" w:rsidP="002E6160">
            <w:pPr>
              <w:jc w:val="center"/>
              <w:rPr>
                <w:b/>
                <w:sz w:val="20"/>
                <w:szCs w:val="20"/>
                <w:lang w:eastAsia="el-GR"/>
              </w:rPr>
            </w:pPr>
            <w:r w:rsidRPr="000C3339">
              <w:rPr>
                <w:b/>
                <w:sz w:val="20"/>
                <w:szCs w:val="20"/>
                <w:lang w:eastAsia="el-GR"/>
              </w:rPr>
              <w:t>Personalized cancer treatments</w:t>
            </w:r>
          </w:p>
        </w:tc>
        <w:tc>
          <w:tcPr>
            <w:tcW w:w="593" w:type="pct"/>
            <w:tcBorders>
              <w:bottom w:val="single" w:sz="6" w:space="0" w:color="9BC0DD"/>
              <w:right w:val="single" w:sz="6" w:space="0" w:color="9BC0DD"/>
            </w:tcBorders>
            <w:shd w:val="clear" w:color="auto" w:fill="auto"/>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Mo</w:t>
            </w:r>
          </w:p>
          <w:p w:rsidR="00F71013" w:rsidRPr="000C3339" w:rsidRDefault="00F71013" w:rsidP="002E6160">
            <w:pPr>
              <w:jc w:val="center"/>
              <w:rPr>
                <w:rFonts w:cs="Calibri"/>
                <w:sz w:val="20"/>
                <w:szCs w:val="20"/>
                <w:lang w:eastAsia="el-GR"/>
              </w:rPr>
            </w:pPr>
            <w:r w:rsidRPr="000C3339">
              <w:rPr>
                <w:rFonts w:cs="Calibri"/>
                <w:sz w:val="20"/>
                <w:szCs w:val="20"/>
                <w:lang w:eastAsia="el-GR"/>
              </w:rPr>
              <w:t>22/01/2024</w:t>
            </w:r>
          </w:p>
        </w:tc>
        <w:tc>
          <w:tcPr>
            <w:tcW w:w="703" w:type="pct"/>
            <w:tcBorders>
              <w:bottom w:val="single" w:sz="6" w:space="0" w:color="9BC0DD"/>
              <w:right w:val="single" w:sz="6" w:space="0" w:color="9BC0DD"/>
            </w:tcBorders>
            <w:shd w:val="clear" w:color="auto" w:fill="auto"/>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15:00-16:30</w:t>
            </w:r>
          </w:p>
          <w:p w:rsidR="00F71013" w:rsidRPr="000C3339" w:rsidRDefault="00F71013" w:rsidP="002E6160">
            <w:pPr>
              <w:jc w:val="center"/>
              <w:rPr>
                <w:rFonts w:cs="Calibri"/>
                <w:sz w:val="20"/>
                <w:szCs w:val="20"/>
                <w:lang w:eastAsia="el-GR"/>
              </w:rPr>
            </w:pPr>
            <w:r w:rsidRPr="000C3339">
              <w:rPr>
                <w:rFonts w:cs="Calibri"/>
                <w:sz w:val="20"/>
                <w:szCs w:val="20"/>
                <w:lang w:eastAsia="el-GR"/>
              </w:rPr>
              <w:t>7Α-1.3</w:t>
            </w:r>
          </w:p>
        </w:tc>
      </w:tr>
      <w:tr w:rsidR="00F71013" w:rsidRPr="000C3339" w:rsidTr="002E6160">
        <w:trPr>
          <w:tblCellSpacing w:w="0" w:type="dxa"/>
        </w:trPr>
        <w:tc>
          <w:tcPr>
            <w:tcW w:w="1057" w:type="pct"/>
            <w:tcBorders>
              <w:bottom w:val="single" w:sz="6" w:space="0" w:color="9BC0DD"/>
              <w:right w:val="single" w:sz="6" w:space="0" w:color="9BC0DD"/>
            </w:tcBorders>
            <w:shd w:val="clear" w:color="auto" w:fill="EAF1DD"/>
            <w:tcMar>
              <w:top w:w="45" w:type="dxa"/>
              <w:left w:w="45" w:type="dxa"/>
              <w:bottom w:w="45" w:type="dxa"/>
              <w:right w:w="45" w:type="dxa"/>
            </w:tcMar>
          </w:tcPr>
          <w:p w:rsidR="00F71013" w:rsidRPr="000C3339" w:rsidRDefault="00F71013" w:rsidP="002E6160">
            <w:pPr>
              <w:rPr>
                <w:rFonts w:cs="Calibri"/>
                <w:sz w:val="20"/>
                <w:szCs w:val="20"/>
                <w:lang w:eastAsia="el-GR"/>
              </w:rPr>
            </w:pPr>
            <w:proofErr w:type="spellStart"/>
            <w:r w:rsidRPr="000C3339">
              <w:rPr>
                <w:rFonts w:cs="Calibri"/>
                <w:b/>
                <w:bCs/>
                <w:sz w:val="20"/>
                <w:szCs w:val="20"/>
                <w:lang w:eastAsia="el-GR"/>
              </w:rPr>
              <w:t>Aris</w:t>
            </w:r>
            <w:proofErr w:type="spellEnd"/>
            <w:r w:rsidRPr="000C3339">
              <w:rPr>
                <w:rFonts w:cs="Calibri"/>
                <w:b/>
                <w:bCs/>
                <w:sz w:val="20"/>
                <w:szCs w:val="20"/>
                <w:lang w:eastAsia="el-GR"/>
              </w:rPr>
              <w:t xml:space="preserve"> Eliopoulos</w:t>
            </w:r>
            <w:r w:rsidRPr="000C3339">
              <w:rPr>
                <w:rFonts w:cs="Calibri"/>
                <w:sz w:val="20"/>
                <w:szCs w:val="20"/>
                <w:lang w:eastAsia="el-GR"/>
              </w:rPr>
              <w:t>, PhD</w:t>
            </w:r>
          </w:p>
          <w:p w:rsidR="00F71013" w:rsidRPr="000C3339" w:rsidRDefault="00F71013" w:rsidP="002E6160">
            <w:pPr>
              <w:rPr>
                <w:rFonts w:cs="Calibri"/>
                <w:b/>
                <w:i/>
                <w:sz w:val="20"/>
                <w:szCs w:val="20"/>
                <w:lang w:eastAsia="el-GR"/>
              </w:rPr>
            </w:pPr>
            <w:r w:rsidRPr="000C3339">
              <w:rPr>
                <w:rFonts w:cs="Calibri"/>
                <w:i/>
                <w:sz w:val="20"/>
                <w:szCs w:val="20"/>
                <w:lang w:eastAsia="el-GR"/>
              </w:rPr>
              <w:t xml:space="preserve">National &amp; </w:t>
            </w:r>
            <w:proofErr w:type="spellStart"/>
            <w:r w:rsidRPr="000C3339">
              <w:rPr>
                <w:rFonts w:cs="Calibri"/>
                <w:i/>
                <w:sz w:val="20"/>
                <w:szCs w:val="20"/>
                <w:lang w:eastAsia="el-GR"/>
              </w:rPr>
              <w:t>Kapodistrian</w:t>
            </w:r>
            <w:proofErr w:type="spellEnd"/>
            <w:r w:rsidRPr="000C3339">
              <w:rPr>
                <w:rFonts w:cs="Calibri"/>
                <w:i/>
                <w:sz w:val="20"/>
                <w:szCs w:val="20"/>
                <w:lang w:eastAsia="el-GR"/>
              </w:rPr>
              <w:t xml:space="preserve"> University of Athens Medical School</w:t>
            </w:r>
          </w:p>
        </w:tc>
        <w:tc>
          <w:tcPr>
            <w:tcW w:w="2647" w:type="pct"/>
            <w:tcBorders>
              <w:bottom w:val="single" w:sz="6" w:space="0" w:color="9BC0DD"/>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b/>
                <w:sz w:val="20"/>
                <w:szCs w:val="20"/>
                <w:lang w:eastAsia="el-GR"/>
              </w:rPr>
            </w:pPr>
            <w:r w:rsidRPr="000C3339">
              <w:rPr>
                <w:rFonts w:cs="Calibri"/>
                <w:b/>
                <w:sz w:val="20"/>
                <w:szCs w:val="20"/>
                <w:lang w:eastAsia="el-GR"/>
              </w:rPr>
              <w:t>The role of microbiota in cancer and cancer therapy</w:t>
            </w:r>
          </w:p>
        </w:tc>
        <w:tc>
          <w:tcPr>
            <w:tcW w:w="593" w:type="pct"/>
            <w:tcBorders>
              <w:bottom w:val="single" w:sz="6" w:space="0" w:color="9BC0DD"/>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Tue</w:t>
            </w:r>
          </w:p>
          <w:p w:rsidR="00F71013" w:rsidRPr="000C3339" w:rsidRDefault="00F71013" w:rsidP="002E6160">
            <w:pPr>
              <w:jc w:val="center"/>
              <w:rPr>
                <w:rFonts w:cs="Calibri"/>
                <w:sz w:val="20"/>
                <w:szCs w:val="20"/>
                <w:lang w:eastAsia="el-GR"/>
              </w:rPr>
            </w:pPr>
            <w:r w:rsidRPr="000C3339">
              <w:rPr>
                <w:rFonts w:cs="Calibri"/>
                <w:sz w:val="20"/>
                <w:szCs w:val="20"/>
                <w:lang w:eastAsia="el-GR"/>
              </w:rPr>
              <w:t>23/01/2024</w:t>
            </w:r>
          </w:p>
        </w:tc>
        <w:tc>
          <w:tcPr>
            <w:tcW w:w="703" w:type="pct"/>
            <w:tcBorders>
              <w:bottom w:val="single" w:sz="6" w:space="0" w:color="9BC0DD"/>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9.00-10.30</w:t>
            </w:r>
          </w:p>
          <w:p w:rsidR="00F71013" w:rsidRPr="000C3339" w:rsidRDefault="00F71013" w:rsidP="002E6160">
            <w:pPr>
              <w:jc w:val="center"/>
              <w:rPr>
                <w:rFonts w:cs="Calibri"/>
                <w:sz w:val="20"/>
                <w:szCs w:val="20"/>
                <w:lang w:eastAsia="el-GR"/>
              </w:rPr>
            </w:pPr>
            <w:r w:rsidRPr="000C3339">
              <w:rPr>
                <w:rFonts w:cs="Calibri"/>
                <w:sz w:val="20"/>
                <w:szCs w:val="20"/>
                <w:lang w:eastAsia="el-GR"/>
              </w:rPr>
              <w:t>7Α-0.4</w:t>
            </w:r>
          </w:p>
        </w:tc>
      </w:tr>
      <w:tr w:rsidR="00F71013" w:rsidRPr="000C3339" w:rsidTr="002E6160">
        <w:trPr>
          <w:tblCellSpacing w:w="0" w:type="dxa"/>
        </w:trPr>
        <w:tc>
          <w:tcPr>
            <w:tcW w:w="1057" w:type="pct"/>
            <w:tcBorders>
              <w:bottom w:val="single" w:sz="6" w:space="0" w:color="9BC0DD"/>
              <w:right w:val="single" w:sz="6" w:space="0" w:color="9BC0DD"/>
            </w:tcBorders>
            <w:shd w:val="clear" w:color="auto" w:fill="auto"/>
            <w:tcMar>
              <w:top w:w="45" w:type="dxa"/>
              <w:left w:w="45" w:type="dxa"/>
              <w:bottom w:w="45" w:type="dxa"/>
              <w:right w:w="45" w:type="dxa"/>
            </w:tcMar>
          </w:tcPr>
          <w:p w:rsidR="00F71013" w:rsidRPr="000C3339" w:rsidRDefault="00F71013" w:rsidP="002E6160">
            <w:pPr>
              <w:rPr>
                <w:rFonts w:cs="Calibri"/>
                <w:sz w:val="20"/>
                <w:szCs w:val="20"/>
                <w:lang w:eastAsia="el-GR"/>
              </w:rPr>
            </w:pPr>
            <w:r w:rsidRPr="000C3339">
              <w:rPr>
                <w:rFonts w:cs="Calibri"/>
                <w:b/>
                <w:bCs/>
                <w:sz w:val="20"/>
                <w:szCs w:val="20"/>
                <w:u w:val="single"/>
                <w:lang w:eastAsia="el-GR"/>
              </w:rPr>
              <w:t xml:space="preserve">Christos </w:t>
            </w:r>
            <w:proofErr w:type="spellStart"/>
            <w:r w:rsidRPr="000C3339">
              <w:rPr>
                <w:rFonts w:cs="Calibri"/>
                <w:b/>
                <w:bCs/>
                <w:sz w:val="20"/>
                <w:szCs w:val="20"/>
                <w:u w:val="single"/>
                <w:lang w:eastAsia="el-GR"/>
              </w:rPr>
              <w:t>Tsatsanis</w:t>
            </w:r>
            <w:proofErr w:type="spellEnd"/>
            <w:r w:rsidRPr="000C3339">
              <w:rPr>
                <w:rFonts w:cs="Calibri"/>
                <w:sz w:val="20"/>
                <w:szCs w:val="20"/>
                <w:lang w:eastAsia="el-GR"/>
              </w:rPr>
              <w:t>, PhD</w:t>
            </w:r>
          </w:p>
          <w:p w:rsidR="00F71013" w:rsidRPr="000C3339" w:rsidRDefault="00F71013" w:rsidP="002E6160">
            <w:pPr>
              <w:rPr>
                <w:rFonts w:cs="Calibri"/>
                <w:i/>
                <w:sz w:val="20"/>
                <w:szCs w:val="20"/>
                <w:lang w:eastAsia="el-GR"/>
              </w:rPr>
            </w:pPr>
            <w:r w:rsidRPr="000C3339">
              <w:rPr>
                <w:rFonts w:cs="Calibri"/>
                <w:i/>
                <w:sz w:val="20"/>
                <w:szCs w:val="20"/>
                <w:lang w:eastAsia="el-GR"/>
              </w:rPr>
              <w:t>University of Crete Medical School</w:t>
            </w:r>
          </w:p>
          <w:p w:rsidR="00F71013" w:rsidRPr="000C3339" w:rsidRDefault="001877F1" w:rsidP="002E6160">
            <w:pPr>
              <w:rPr>
                <w:rFonts w:cs="Calibri"/>
                <w:b/>
                <w:bCs/>
                <w:sz w:val="20"/>
                <w:szCs w:val="20"/>
                <w:lang w:eastAsia="el-GR"/>
              </w:rPr>
            </w:pPr>
            <w:hyperlink r:id="rId6" w:history="1">
              <w:r w:rsidR="00F71013" w:rsidRPr="000C3339">
                <w:rPr>
                  <w:rStyle w:val="Hyperlink"/>
                  <w:rFonts w:ascii="Calibri" w:hAnsi="Calibri" w:cs="Calibri"/>
                  <w:i/>
                  <w:sz w:val="20"/>
                  <w:szCs w:val="20"/>
                  <w:lang w:eastAsia="el-GR"/>
                </w:rPr>
                <w:t>tsatsani@uoc.gr</w:t>
              </w:r>
            </w:hyperlink>
            <w:r w:rsidR="00F71013" w:rsidRPr="000C3339">
              <w:rPr>
                <w:rFonts w:cs="Calibri"/>
                <w:i/>
                <w:sz w:val="20"/>
                <w:szCs w:val="20"/>
                <w:lang w:eastAsia="el-GR"/>
              </w:rPr>
              <w:t xml:space="preserve"> </w:t>
            </w:r>
          </w:p>
        </w:tc>
        <w:tc>
          <w:tcPr>
            <w:tcW w:w="2647" w:type="pct"/>
            <w:tcBorders>
              <w:bottom w:val="single" w:sz="6" w:space="0" w:color="9BC0DD"/>
              <w:right w:val="single" w:sz="6" w:space="0" w:color="9BC0DD"/>
            </w:tcBorders>
            <w:shd w:val="clear" w:color="auto" w:fill="auto"/>
            <w:tcMar>
              <w:top w:w="45" w:type="dxa"/>
              <w:left w:w="45" w:type="dxa"/>
              <w:bottom w:w="45" w:type="dxa"/>
              <w:right w:w="45" w:type="dxa"/>
            </w:tcMar>
            <w:vAlign w:val="center"/>
          </w:tcPr>
          <w:p w:rsidR="00F71013" w:rsidRPr="000C3339" w:rsidRDefault="00F71013" w:rsidP="002E6160">
            <w:pPr>
              <w:jc w:val="center"/>
              <w:rPr>
                <w:rFonts w:cs="Calibri"/>
                <w:b/>
                <w:sz w:val="20"/>
                <w:szCs w:val="20"/>
                <w:lang w:eastAsia="el-GR"/>
              </w:rPr>
            </w:pPr>
            <w:r w:rsidRPr="000C3339">
              <w:rPr>
                <w:rFonts w:cs="Calibri"/>
                <w:b/>
                <w:sz w:val="20"/>
                <w:szCs w:val="20"/>
                <w:lang w:eastAsia="el-GR"/>
              </w:rPr>
              <w:t>Interactions between tumor cells and the immune system</w:t>
            </w:r>
          </w:p>
        </w:tc>
        <w:tc>
          <w:tcPr>
            <w:tcW w:w="593" w:type="pct"/>
            <w:tcBorders>
              <w:bottom w:val="single" w:sz="6" w:space="0" w:color="9BC0DD"/>
              <w:right w:val="single" w:sz="6" w:space="0" w:color="9BC0DD"/>
            </w:tcBorders>
            <w:shd w:val="clear" w:color="auto" w:fill="auto"/>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Tue</w:t>
            </w:r>
          </w:p>
          <w:p w:rsidR="00F71013" w:rsidRPr="000C3339" w:rsidRDefault="00F71013" w:rsidP="002E6160">
            <w:pPr>
              <w:jc w:val="center"/>
              <w:rPr>
                <w:rFonts w:cs="Calibri"/>
                <w:sz w:val="20"/>
                <w:szCs w:val="20"/>
                <w:lang w:eastAsia="el-GR"/>
              </w:rPr>
            </w:pPr>
            <w:r w:rsidRPr="000C3339">
              <w:rPr>
                <w:rFonts w:cs="Calibri"/>
                <w:sz w:val="20"/>
                <w:szCs w:val="20"/>
                <w:lang w:eastAsia="el-GR"/>
              </w:rPr>
              <w:t>23/01/2024</w:t>
            </w:r>
          </w:p>
        </w:tc>
        <w:tc>
          <w:tcPr>
            <w:tcW w:w="703" w:type="pct"/>
            <w:tcBorders>
              <w:bottom w:val="single" w:sz="6" w:space="0" w:color="9BC0DD"/>
              <w:right w:val="single" w:sz="6" w:space="0" w:color="9BC0DD"/>
            </w:tcBorders>
            <w:shd w:val="clear" w:color="auto" w:fill="auto"/>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11:00-13:00</w:t>
            </w:r>
          </w:p>
          <w:p w:rsidR="00F71013" w:rsidRPr="000C3339" w:rsidRDefault="00F71013" w:rsidP="002E6160">
            <w:pPr>
              <w:jc w:val="center"/>
              <w:rPr>
                <w:rFonts w:cs="Calibri"/>
                <w:sz w:val="20"/>
                <w:szCs w:val="20"/>
                <w:lang w:eastAsia="el-GR"/>
              </w:rPr>
            </w:pPr>
            <w:r w:rsidRPr="000C3339">
              <w:rPr>
                <w:rFonts w:cs="Calibri"/>
                <w:sz w:val="20"/>
                <w:szCs w:val="20"/>
                <w:lang w:eastAsia="el-GR"/>
              </w:rPr>
              <w:t>7Α-0.4</w:t>
            </w:r>
          </w:p>
        </w:tc>
      </w:tr>
      <w:tr w:rsidR="00F71013" w:rsidRPr="000C3339" w:rsidTr="002E6160">
        <w:trPr>
          <w:tblCellSpacing w:w="0" w:type="dxa"/>
        </w:trPr>
        <w:tc>
          <w:tcPr>
            <w:tcW w:w="1057" w:type="pct"/>
            <w:tcBorders>
              <w:bottom w:val="single" w:sz="6" w:space="0" w:color="9BC0DD"/>
              <w:right w:val="single" w:sz="6" w:space="0" w:color="9BC0DD"/>
            </w:tcBorders>
            <w:shd w:val="clear" w:color="auto" w:fill="EAF1DD"/>
            <w:tcMar>
              <w:top w:w="45" w:type="dxa"/>
              <w:left w:w="45" w:type="dxa"/>
              <w:bottom w:w="45" w:type="dxa"/>
              <w:right w:w="45" w:type="dxa"/>
            </w:tcMar>
          </w:tcPr>
          <w:p w:rsidR="00F71013" w:rsidRPr="000C3339" w:rsidRDefault="00F71013" w:rsidP="002E6160">
            <w:pPr>
              <w:rPr>
                <w:rFonts w:cs="Calibri"/>
                <w:bCs/>
                <w:sz w:val="20"/>
                <w:szCs w:val="20"/>
                <w:lang w:eastAsia="el-GR"/>
              </w:rPr>
            </w:pPr>
            <w:proofErr w:type="spellStart"/>
            <w:r w:rsidRPr="000C3339">
              <w:rPr>
                <w:rFonts w:cs="Calibri"/>
                <w:b/>
                <w:bCs/>
                <w:sz w:val="20"/>
                <w:szCs w:val="20"/>
                <w:u w:val="single"/>
                <w:lang w:eastAsia="el-GR"/>
              </w:rPr>
              <w:t>Ioannis</w:t>
            </w:r>
            <w:proofErr w:type="spellEnd"/>
            <w:r w:rsidRPr="000C3339">
              <w:rPr>
                <w:rFonts w:cs="Calibri"/>
                <w:b/>
                <w:bCs/>
                <w:sz w:val="20"/>
                <w:szCs w:val="20"/>
                <w:u w:val="single"/>
                <w:lang w:eastAsia="el-GR"/>
              </w:rPr>
              <w:t xml:space="preserve"> </w:t>
            </w:r>
            <w:proofErr w:type="spellStart"/>
            <w:r w:rsidRPr="000C3339">
              <w:rPr>
                <w:rFonts w:cs="Calibri"/>
                <w:b/>
                <w:bCs/>
                <w:sz w:val="20"/>
                <w:szCs w:val="20"/>
                <w:u w:val="single"/>
                <w:lang w:eastAsia="el-GR"/>
              </w:rPr>
              <w:t>Pateras</w:t>
            </w:r>
            <w:proofErr w:type="spellEnd"/>
            <w:r w:rsidRPr="000C3339">
              <w:rPr>
                <w:rFonts w:cs="Calibri"/>
                <w:b/>
                <w:bCs/>
                <w:sz w:val="20"/>
                <w:szCs w:val="20"/>
                <w:lang w:eastAsia="el-GR"/>
              </w:rPr>
              <w:t xml:space="preserve">, </w:t>
            </w:r>
            <w:r w:rsidRPr="000C3339">
              <w:rPr>
                <w:rFonts w:cs="Calibri"/>
                <w:bCs/>
                <w:sz w:val="20"/>
                <w:szCs w:val="20"/>
                <w:lang w:eastAsia="el-GR"/>
              </w:rPr>
              <w:t>MD,</w:t>
            </w:r>
            <w:r w:rsidRPr="000C3339">
              <w:rPr>
                <w:rFonts w:cs="Calibri"/>
                <w:b/>
                <w:bCs/>
                <w:sz w:val="20"/>
                <w:szCs w:val="20"/>
                <w:lang w:eastAsia="el-GR"/>
              </w:rPr>
              <w:t xml:space="preserve"> </w:t>
            </w:r>
            <w:r w:rsidRPr="000C3339">
              <w:rPr>
                <w:rFonts w:cs="Calibri"/>
                <w:bCs/>
                <w:sz w:val="20"/>
                <w:szCs w:val="20"/>
                <w:lang w:eastAsia="el-GR"/>
              </w:rPr>
              <w:t xml:space="preserve">PhD, </w:t>
            </w:r>
            <w:r w:rsidRPr="000C3339">
              <w:rPr>
                <w:rFonts w:cs="Calibri"/>
                <w:i/>
                <w:sz w:val="20"/>
                <w:szCs w:val="20"/>
                <w:lang w:eastAsia="el-GR"/>
              </w:rPr>
              <w:t xml:space="preserve"> National &amp; </w:t>
            </w:r>
            <w:proofErr w:type="spellStart"/>
            <w:r w:rsidRPr="000C3339">
              <w:rPr>
                <w:rFonts w:cs="Calibri"/>
                <w:i/>
                <w:sz w:val="20"/>
                <w:szCs w:val="20"/>
                <w:lang w:eastAsia="el-GR"/>
              </w:rPr>
              <w:t>Kapodistrian</w:t>
            </w:r>
            <w:proofErr w:type="spellEnd"/>
            <w:r w:rsidRPr="000C3339">
              <w:rPr>
                <w:rFonts w:cs="Calibri"/>
                <w:i/>
                <w:sz w:val="20"/>
                <w:szCs w:val="20"/>
                <w:lang w:eastAsia="el-GR"/>
              </w:rPr>
              <w:t xml:space="preserve"> University of Athens Medical School</w:t>
            </w:r>
          </w:p>
        </w:tc>
        <w:tc>
          <w:tcPr>
            <w:tcW w:w="2647" w:type="pct"/>
            <w:tcBorders>
              <w:bottom w:val="single" w:sz="6" w:space="0" w:color="9BC0DD"/>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b/>
                <w:sz w:val="20"/>
                <w:szCs w:val="20"/>
                <w:lang w:eastAsia="el-GR"/>
              </w:rPr>
            </w:pPr>
            <w:r w:rsidRPr="000C3339">
              <w:rPr>
                <w:rFonts w:cs="Calibri"/>
                <w:b/>
                <w:sz w:val="20"/>
                <w:szCs w:val="20"/>
                <w:lang w:eastAsia="el-GR"/>
              </w:rPr>
              <w:t>Inflammation and Cancer</w:t>
            </w:r>
          </w:p>
        </w:tc>
        <w:tc>
          <w:tcPr>
            <w:tcW w:w="593" w:type="pct"/>
            <w:tcBorders>
              <w:bottom w:val="single" w:sz="6" w:space="0" w:color="9BC0DD"/>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Thu</w:t>
            </w:r>
          </w:p>
          <w:p w:rsidR="00F71013" w:rsidRPr="000C3339" w:rsidRDefault="00F71013" w:rsidP="002E6160">
            <w:pPr>
              <w:jc w:val="center"/>
              <w:rPr>
                <w:rFonts w:cs="Calibri"/>
                <w:sz w:val="20"/>
                <w:szCs w:val="20"/>
                <w:lang w:eastAsia="el-GR"/>
              </w:rPr>
            </w:pPr>
            <w:r w:rsidRPr="000C3339">
              <w:rPr>
                <w:rFonts w:cs="Calibri"/>
                <w:sz w:val="20"/>
                <w:szCs w:val="20"/>
                <w:lang w:eastAsia="el-GR"/>
              </w:rPr>
              <w:t>25/01/2024</w:t>
            </w:r>
          </w:p>
        </w:tc>
        <w:tc>
          <w:tcPr>
            <w:tcW w:w="703" w:type="pct"/>
            <w:tcBorders>
              <w:bottom w:val="single" w:sz="6" w:space="0" w:color="9BC0DD"/>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14:00-15:30</w:t>
            </w:r>
          </w:p>
          <w:p w:rsidR="00F71013" w:rsidRPr="000C3339" w:rsidRDefault="00F71013" w:rsidP="002E6160">
            <w:pPr>
              <w:jc w:val="center"/>
              <w:rPr>
                <w:rFonts w:cs="Calibri"/>
                <w:sz w:val="20"/>
                <w:szCs w:val="20"/>
                <w:lang w:eastAsia="el-GR"/>
              </w:rPr>
            </w:pPr>
            <w:r w:rsidRPr="000C3339">
              <w:rPr>
                <w:rFonts w:cs="Calibri"/>
                <w:sz w:val="20"/>
                <w:szCs w:val="20"/>
                <w:lang w:eastAsia="el-GR"/>
              </w:rPr>
              <w:t>(zoom)</w:t>
            </w:r>
          </w:p>
        </w:tc>
      </w:tr>
      <w:tr w:rsidR="00F71013" w:rsidRPr="000C3339" w:rsidTr="002E6160">
        <w:trPr>
          <w:tblCellSpacing w:w="0" w:type="dxa"/>
        </w:trPr>
        <w:tc>
          <w:tcPr>
            <w:tcW w:w="1057" w:type="pct"/>
            <w:tcBorders>
              <w:bottom w:val="single" w:sz="6" w:space="0" w:color="9BC0DD"/>
              <w:right w:val="single" w:sz="6" w:space="0" w:color="9BC0DD"/>
            </w:tcBorders>
            <w:shd w:val="clear" w:color="auto" w:fill="FFFFFF"/>
            <w:tcMar>
              <w:top w:w="45" w:type="dxa"/>
              <w:left w:w="45" w:type="dxa"/>
              <w:bottom w:w="45" w:type="dxa"/>
              <w:right w:w="45" w:type="dxa"/>
            </w:tcMar>
          </w:tcPr>
          <w:p w:rsidR="00F71013" w:rsidRPr="000C3339" w:rsidRDefault="00F71013" w:rsidP="002E6160">
            <w:pPr>
              <w:rPr>
                <w:rFonts w:cs="Calibri"/>
                <w:bCs/>
                <w:sz w:val="20"/>
                <w:szCs w:val="20"/>
                <w:lang w:eastAsia="el-GR"/>
              </w:rPr>
            </w:pPr>
            <w:proofErr w:type="spellStart"/>
            <w:r w:rsidRPr="000C3339">
              <w:rPr>
                <w:rFonts w:cs="Calibri"/>
                <w:b/>
                <w:bCs/>
                <w:sz w:val="20"/>
                <w:szCs w:val="20"/>
                <w:u w:val="single"/>
                <w:lang w:eastAsia="el-GR"/>
              </w:rPr>
              <w:t>Ageliki</w:t>
            </w:r>
            <w:proofErr w:type="spellEnd"/>
            <w:r w:rsidRPr="000C3339">
              <w:rPr>
                <w:rFonts w:cs="Calibri"/>
                <w:b/>
                <w:bCs/>
                <w:sz w:val="20"/>
                <w:szCs w:val="20"/>
                <w:u w:val="single"/>
                <w:lang w:eastAsia="el-GR"/>
              </w:rPr>
              <w:t xml:space="preserve"> </w:t>
            </w:r>
            <w:proofErr w:type="spellStart"/>
            <w:r w:rsidRPr="000C3339">
              <w:rPr>
                <w:rFonts w:cs="Calibri"/>
                <w:b/>
                <w:bCs/>
                <w:sz w:val="20"/>
                <w:szCs w:val="20"/>
                <w:u w:val="single"/>
                <w:lang w:eastAsia="el-GR"/>
              </w:rPr>
              <w:t>Tsagaratou</w:t>
            </w:r>
            <w:proofErr w:type="spellEnd"/>
            <w:r w:rsidRPr="000C3339">
              <w:rPr>
                <w:rFonts w:cs="Calibri"/>
                <w:b/>
                <w:bCs/>
                <w:sz w:val="20"/>
                <w:szCs w:val="20"/>
                <w:lang w:eastAsia="el-GR"/>
              </w:rPr>
              <w:t xml:space="preserve">, </w:t>
            </w:r>
            <w:r w:rsidRPr="000C3339">
              <w:rPr>
                <w:rFonts w:cs="Calibri"/>
                <w:bCs/>
                <w:sz w:val="20"/>
                <w:szCs w:val="20"/>
                <w:lang w:eastAsia="el-GR"/>
              </w:rPr>
              <w:t>PhD</w:t>
            </w:r>
          </w:p>
          <w:p w:rsidR="00F71013" w:rsidRPr="000C3339" w:rsidRDefault="00F71013" w:rsidP="002E6160">
            <w:pPr>
              <w:rPr>
                <w:rFonts w:cs="Calibri"/>
                <w:bCs/>
                <w:i/>
                <w:sz w:val="20"/>
                <w:szCs w:val="20"/>
                <w:lang w:eastAsia="el-GR"/>
              </w:rPr>
            </w:pPr>
            <w:r w:rsidRPr="000C3339">
              <w:rPr>
                <w:rFonts w:cs="Calibri"/>
                <w:bCs/>
                <w:i/>
                <w:sz w:val="20"/>
                <w:szCs w:val="20"/>
                <w:lang w:eastAsia="el-GR"/>
              </w:rPr>
              <w:t>University of North Carolina at Chapel Hill</w:t>
            </w:r>
          </w:p>
          <w:p w:rsidR="00F71013" w:rsidRPr="000C3339" w:rsidRDefault="001877F1" w:rsidP="002E6160">
            <w:pPr>
              <w:rPr>
                <w:sz w:val="20"/>
                <w:szCs w:val="20"/>
              </w:rPr>
            </w:pPr>
            <w:hyperlink r:id="rId7" w:history="1">
              <w:r w:rsidR="00F71013" w:rsidRPr="000C3339">
                <w:rPr>
                  <w:rStyle w:val="Hyperlink"/>
                  <w:rFonts w:ascii="Calibri" w:hAnsi="Calibri"/>
                  <w:sz w:val="20"/>
                  <w:szCs w:val="20"/>
                </w:rPr>
                <w:t>ageliki_tsagaratou@med.unc.edu</w:t>
              </w:r>
            </w:hyperlink>
            <w:r w:rsidR="00F71013" w:rsidRPr="000C3339">
              <w:rPr>
                <w:sz w:val="20"/>
                <w:szCs w:val="20"/>
              </w:rPr>
              <w:t xml:space="preserve"> </w:t>
            </w:r>
          </w:p>
          <w:p w:rsidR="00F71013" w:rsidRPr="000C3339" w:rsidRDefault="00F71013" w:rsidP="002E6160">
            <w:pPr>
              <w:rPr>
                <w:rFonts w:cs="Calibri"/>
                <w:b/>
                <w:bCs/>
                <w:i/>
                <w:sz w:val="20"/>
                <w:szCs w:val="20"/>
                <w:lang w:eastAsia="el-GR"/>
              </w:rPr>
            </w:pPr>
          </w:p>
        </w:tc>
        <w:tc>
          <w:tcPr>
            <w:tcW w:w="2647" w:type="pct"/>
            <w:tcBorders>
              <w:bottom w:val="single" w:sz="6" w:space="0" w:color="9BC0DD"/>
              <w:right w:val="single" w:sz="6" w:space="0" w:color="9BC0DD"/>
            </w:tcBorders>
            <w:shd w:val="clear" w:color="auto" w:fill="FFFFFF"/>
            <w:tcMar>
              <w:top w:w="45" w:type="dxa"/>
              <w:left w:w="45" w:type="dxa"/>
              <w:bottom w:w="45" w:type="dxa"/>
              <w:right w:w="45" w:type="dxa"/>
            </w:tcMar>
            <w:vAlign w:val="center"/>
          </w:tcPr>
          <w:p w:rsidR="00F71013" w:rsidRPr="000C3339" w:rsidRDefault="00F71013" w:rsidP="002E6160">
            <w:pPr>
              <w:jc w:val="center"/>
              <w:rPr>
                <w:rFonts w:cs="Calibri"/>
                <w:b/>
                <w:sz w:val="20"/>
                <w:szCs w:val="20"/>
                <w:lang w:eastAsia="el-GR"/>
              </w:rPr>
            </w:pPr>
            <w:r w:rsidRPr="000C3339">
              <w:rPr>
                <w:rFonts w:cs="Calibri"/>
                <w:b/>
                <w:sz w:val="20"/>
                <w:szCs w:val="20"/>
                <w:lang w:eastAsia="el-GR"/>
              </w:rPr>
              <w:t>Epigenetics and cancer</w:t>
            </w:r>
          </w:p>
        </w:tc>
        <w:tc>
          <w:tcPr>
            <w:tcW w:w="593" w:type="pct"/>
            <w:tcBorders>
              <w:bottom w:val="single" w:sz="6" w:space="0" w:color="9BC0DD"/>
              <w:right w:val="single" w:sz="6" w:space="0" w:color="9BC0DD"/>
            </w:tcBorders>
            <w:shd w:val="clear" w:color="auto" w:fill="FFFFFF"/>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Fri</w:t>
            </w:r>
          </w:p>
          <w:p w:rsidR="00F71013" w:rsidRPr="000C3339" w:rsidRDefault="00F71013" w:rsidP="002E6160">
            <w:pPr>
              <w:jc w:val="center"/>
              <w:rPr>
                <w:rFonts w:cs="Calibri"/>
                <w:sz w:val="20"/>
                <w:szCs w:val="20"/>
                <w:lang w:eastAsia="el-GR"/>
              </w:rPr>
            </w:pPr>
            <w:r w:rsidRPr="000C3339">
              <w:rPr>
                <w:rFonts w:cs="Calibri"/>
                <w:sz w:val="20"/>
                <w:szCs w:val="20"/>
                <w:lang w:eastAsia="el-GR"/>
              </w:rPr>
              <w:t>26/01/2024</w:t>
            </w:r>
          </w:p>
        </w:tc>
        <w:tc>
          <w:tcPr>
            <w:tcW w:w="703" w:type="pct"/>
            <w:tcBorders>
              <w:bottom w:val="single" w:sz="6" w:space="0" w:color="9BC0DD"/>
              <w:right w:val="single" w:sz="6" w:space="0" w:color="9BC0DD"/>
            </w:tcBorders>
            <w:shd w:val="clear" w:color="auto" w:fill="FFFFFF"/>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p>
          <w:p w:rsidR="00F71013" w:rsidRPr="000C3339" w:rsidRDefault="00F71013" w:rsidP="002E6160">
            <w:pPr>
              <w:jc w:val="center"/>
              <w:rPr>
                <w:rFonts w:cs="Calibri"/>
                <w:sz w:val="20"/>
                <w:szCs w:val="20"/>
                <w:lang w:eastAsia="el-GR"/>
              </w:rPr>
            </w:pPr>
            <w:r w:rsidRPr="000C3339">
              <w:rPr>
                <w:rFonts w:cs="Calibri"/>
                <w:sz w:val="20"/>
                <w:szCs w:val="20"/>
                <w:lang w:eastAsia="el-GR"/>
              </w:rPr>
              <w:t>15.00–16.30</w:t>
            </w:r>
          </w:p>
          <w:p w:rsidR="00F71013" w:rsidRPr="000C3339" w:rsidRDefault="00F71013" w:rsidP="002E6160">
            <w:pPr>
              <w:jc w:val="center"/>
              <w:rPr>
                <w:rFonts w:cs="Calibri"/>
                <w:sz w:val="20"/>
                <w:szCs w:val="20"/>
                <w:lang w:eastAsia="el-GR"/>
              </w:rPr>
            </w:pPr>
            <w:r w:rsidRPr="000C3339">
              <w:rPr>
                <w:rFonts w:cs="Calibri"/>
                <w:sz w:val="20"/>
                <w:szCs w:val="20"/>
                <w:lang w:eastAsia="el-GR"/>
              </w:rPr>
              <w:t>(zoom)</w:t>
            </w:r>
          </w:p>
          <w:p w:rsidR="00F71013" w:rsidRPr="000C3339" w:rsidRDefault="00F71013" w:rsidP="002E6160">
            <w:pPr>
              <w:jc w:val="center"/>
              <w:rPr>
                <w:rFonts w:cs="Calibri"/>
                <w:sz w:val="20"/>
                <w:szCs w:val="20"/>
                <w:lang w:eastAsia="el-GR"/>
              </w:rPr>
            </w:pPr>
          </w:p>
        </w:tc>
      </w:tr>
      <w:tr w:rsidR="00F71013" w:rsidRPr="000C3339" w:rsidTr="002E6160">
        <w:trPr>
          <w:tblCellSpacing w:w="0" w:type="dxa"/>
        </w:trPr>
        <w:tc>
          <w:tcPr>
            <w:tcW w:w="1057" w:type="pct"/>
            <w:tcBorders>
              <w:bottom w:val="single" w:sz="6" w:space="0" w:color="9BC0DD"/>
              <w:right w:val="single" w:sz="6" w:space="0" w:color="9BC0DD"/>
            </w:tcBorders>
            <w:shd w:val="clear" w:color="auto" w:fill="EAF1DD"/>
            <w:tcMar>
              <w:top w:w="45" w:type="dxa"/>
              <w:left w:w="45" w:type="dxa"/>
              <w:bottom w:w="45" w:type="dxa"/>
              <w:right w:w="45" w:type="dxa"/>
            </w:tcMar>
          </w:tcPr>
          <w:p w:rsidR="00F71013" w:rsidRPr="000C3339" w:rsidRDefault="00F71013" w:rsidP="002E6160">
            <w:pPr>
              <w:rPr>
                <w:rFonts w:cs="Calibri"/>
                <w:sz w:val="20"/>
                <w:szCs w:val="20"/>
                <w:lang w:eastAsia="el-GR"/>
              </w:rPr>
            </w:pPr>
            <w:r w:rsidRPr="000C3339">
              <w:rPr>
                <w:rFonts w:cs="Calibri"/>
                <w:b/>
                <w:sz w:val="20"/>
                <w:szCs w:val="20"/>
                <w:lang w:eastAsia="el-GR"/>
              </w:rPr>
              <w:t xml:space="preserve">Themis </w:t>
            </w:r>
            <w:proofErr w:type="spellStart"/>
            <w:r w:rsidRPr="000C3339">
              <w:rPr>
                <w:rFonts w:cs="Calibri"/>
                <w:b/>
                <w:sz w:val="20"/>
                <w:szCs w:val="20"/>
                <w:lang w:eastAsia="el-GR"/>
              </w:rPr>
              <w:t>Allisafi</w:t>
            </w:r>
            <w:proofErr w:type="spellEnd"/>
            <w:r w:rsidRPr="000C3339">
              <w:rPr>
                <w:rFonts w:cs="Calibri"/>
                <w:sz w:val="20"/>
                <w:szCs w:val="20"/>
                <w:lang w:eastAsia="el-GR"/>
              </w:rPr>
              <w:t>, PhD</w:t>
            </w:r>
          </w:p>
          <w:p w:rsidR="00F71013" w:rsidRPr="000C3339" w:rsidRDefault="00F71013" w:rsidP="002E6160">
            <w:pPr>
              <w:rPr>
                <w:rFonts w:cs="Calibri"/>
                <w:sz w:val="20"/>
                <w:szCs w:val="20"/>
                <w:lang w:eastAsia="el-GR"/>
              </w:rPr>
            </w:pPr>
            <w:r w:rsidRPr="000C3339">
              <w:rPr>
                <w:rFonts w:cs="Calibri"/>
                <w:i/>
                <w:sz w:val="20"/>
                <w:szCs w:val="20"/>
                <w:lang w:eastAsia="el-GR"/>
              </w:rPr>
              <w:t xml:space="preserve">National &amp; </w:t>
            </w:r>
            <w:proofErr w:type="spellStart"/>
            <w:r w:rsidRPr="000C3339">
              <w:rPr>
                <w:rFonts w:cs="Calibri"/>
                <w:i/>
                <w:sz w:val="20"/>
                <w:szCs w:val="20"/>
                <w:lang w:eastAsia="el-GR"/>
              </w:rPr>
              <w:t>Kapodistrian</w:t>
            </w:r>
            <w:proofErr w:type="spellEnd"/>
            <w:r w:rsidRPr="000C3339">
              <w:rPr>
                <w:rFonts w:cs="Calibri"/>
                <w:i/>
                <w:sz w:val="20"/>
                <w:szCs w:val="20"/>
                <w:lang w:eastAsia="el-GR"/>
              </w:rPr>
              <w:t xml:space="preserve"> University of Athens </w:t>
            </w:r>
            <w:r w:rsidRPr="000C3339">
              <w:rPr>
                <w:rFonts w:cs="Calibri"/>
                <w:i/>
                <w:sz w:val="20"/>
                <w:szCs w:val="20"/>
                <w:lang w:eastAsia="el-GR"/>
              </w:rPr>
              <w:lastRenderedPageBreak/>
              <w:t>Medical School</w:t>
            </w:r>
            <w:r w:rsidRPr="000C3339">
              <w:rPr>
                <w:rFonts w:cs="Calibri"/>
                <w:sz w:val="20"/>
                <w:szCs w:val="20"/>
                <w:lang w:eastAsia="el-GR"/>
              </w:rPr>
              <w:t xml:space="preserve"> </w:t>
            </w:r>
            <w:r w:rsidRPr="000C3339">
              <w:rPr>
                <w:rFonts w:cs="Calibri"/>
                <w:i/>
                <w:sz w:val="20"/>
                <w:szCs w:val="20"/>
                <w:lang w:eastAsia="el-GR"/>
              </w:rPr>
              <w:t>&amp; BRFAA</w:t>
            </w:r>
          </w:p>
        </w:tc>
        <w:tc>
          <w:tcPr>
            <w:tcW w:w="2647" w:type="pct"/>
            <w:tcBorders>
              <w:bottom w:val="single" w:sz="6" w:space="0" w:color="9BC0DD"/>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b/>
                <w:sz w:val="20"/>
                <w:szCs w:val="20"/>
                <w:lang w:eastAsia="el-GR"/>
              </w:rPr>
            </w:pPr>
            <w:r w:rsidRPr="000C3339">
              <w:rPr>
                <w:rFonts w:cs="Calibri"/>
                <w:b/>
                <w:sz w:val="20"/>
                <w:szCs w:val="20"/>
                <w:lang w:eastAsia="el-GR"/>
              </w:rPr>
              <w:lastRenderedPageBreak/>
              <w:t>The bio-pathology and therapy of melanoma</w:t>
            </w:r>
          </w:p>
        </w:tc>
        <w:tc>
          <w:tcPr>
            <w:tcW w:w="593" w:type="pct"/>
            <w:tcBorders>
              <w:bottom w:val="single" w:sz="6" w:space="0" w:color="9BC0DD"/>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Mo</w:t>
            </w:r>
          </w:p>
          <w:p w:rsidR="00F71013" w:rsidRPr="000C3339" w:rsidRDefault="00F71013" w:rsidP="002E6160">
            <w:pPr>
              <w:jc w:val="center"/>
              <w:rPr>
                <w:rFonts w:cs="Calibri"/>
                <w:sz w:val="20"/>
                <w:szCs w:val="20"/>
                <w:lang w:eastAsia="el-GR"/>
              </w:rPr>
            </w:pPr>
            <w:r w:rsidRPr="000C3339">
              <w:rPr>
                <w:rFonts w:cs="Calibri"/>
                <w:sz w:val="20"/>
                <w:szCs w:val="20"/>
                <w:lang w:eastAsia="el-GR"/>
              </w:rPr>
              <w:t>29/01/2024</w:t>
            </w:r>
          </w:p>
        </w:tc>
        <w:tc>
          <w:tcPr>
            <w:tcW w:w="703" w:type="pct"/>
            <w:tcBorders>
              <w:bottom w:val="single" w:sz="6" w:space="0" w:color="9BC0DD"/>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p>
          <w:p w:rsidR="00F71013" w:rsidRPr="000C3339" w:rsidRDefault="00F71013" w:rsidP="002E6160">
            <w:pPr>
              <w:jc w:val="center"/>
              <w:rPr>
                <w:rFonts w:cs="Calibri"/>
                <w:sz w:val="20"/>
                <w:szCs w:val="20"/>
                <w:lang w:eastAsia="el-GR"/>
              </w:rPr>
            </w:pPr>
            <w:r w:rsidRPr="000C3339">
              <w:rPr>
                <w:rFonts w:cs="Calibri"/>
                <w:sz w:val="20"/>
                <w:szCs w:val="20"/>
                <w:lang w:eastAsia="el-GR"/>
              </w:rPr>
              <w:t>10.30-12:00</w:t>
            </w:r>
          </w:p>
          <w:p w:rsidR="00F71013" w:rsidRPr="000C3339" w:rsidRDefault="00F71013" w:rsidP="002E6160">
            <w:pPr>
              <w:jc w:val="center"/>
              <w:rPr>
                <w:rFonts w:cs="Calibri"/>
                <w:sz w:val="20"/>
                <w:szCs w:val="20"/>
                <w:lang w:eastAsia="el-GR"/>
              </w:rPr>
            </w:pPr>
            <w:r w:rsidRPr="000C3339">
              <w:rPr>
                <w:rFonts w:cs="Calibri"/>
                <w:sz w:val="20"/>
                <w:szCs w:val="20"/>
                <w:lang w:eastAsia="el-GR"/>
              </w:rPr>
              <w:t>(zoom)</w:t>
            </w:r>
          </w:p>
          <w:p w:rsidR="00F71013" w:rsidRPr="000C3339" w:rsidRDefault="00F71013" w:rsidP="002E6160">
            <w:pPr>
              <w:jc w:val="center"/>
              <w:rPr>
                <w:rFonts w:cs="Calibri"/>
                <w:sz w:val="20"/>
                <w:szCs w:val="20"/>
                <w:lang w:eastAsia="el-GR"/>
              </w:rPr>
            </w:pPr>
            <w:r w:rsidRPr="000C3339">
              <w:rPr>
                <w:rFonts w:cs="Calibri"/>
                <w:sz w:val="20"/>
                <w:szCs w:val="20"/>
                <w:lang w:eastAsia="el-GR"/>
              </w:rPr>
              <w:t>7A-0.2</w:t>
            </w:r>
          </w:p>
        </w:tc>
      </w:tr>
      <w:tr w:rsidR="00F71013" w:rsidRPr="000C3339" w:rsidTr="002E6160">
        <w:trPr>
          <w:tblCellSpacing w:w="0" w:type="dxa"/>
        </w:trPr>
        <w:tc>
          <w:tcPr>
            <w:tcW w:w="1057" w:type="pct"/>
            <w:tcBorders>
              <w:top w:val="single" w:sz="4" w:space="0" w:color="auto"/>
              <w:right w:val="single" w:sz="6" w:space="0" w:color="9BC0DD"/>
            </w:tcBorders>
            <w:shd w:val="clear" w:color="auto" w:fill="FFFFFF"/>
            <w:tcMar>
              <w:top w:w="45" w:type="dxa"/>
              <w:left w:w="45" w:type="dxa"/>
              <w:bottom w:w="45" w:type="dxa"/>
              <w:right w:w="45" w:type="dxa"/>
            </w:tcMar>
          </w:tcPr>
          <w:p w:rsidR="00F71013" w:rsidRPr="000C3339" w:rsidRDefault="00F71013" w:rsidP="002E6160">
            <w:pPr>
              <w:rPr>
                <w:sz w:val="20"/>
                <w:szCs w:val="20"/>
              </w:rPr>
            </w:pPr>
            <w:proofErr w:type="spellStart"/>
            <w:r w:rsidRPr="000C3339">
              <w:rPr>
                <w:b/>
                <w:sz w:val="20"/>
                <w:szCs w:val="20"/>
                <w:u w:val="single"/>
              </w:rPr>
              <w:t>Stavroula</w:t>
            </w:r>
            <w:proofErr w:type="spellEnd"/>
            <w:r w:rsidRPr="000C3339">
              <w:rPr>
                <w:b/>
                <w:sz w:val="20"/>
                <w:szCs w:val="20"/>
                <w:u w:val="single"/>
              </w:rPr>
              <w:t xml:space="preserve"> </w:t>
            </w:r>
            <w:proofErr w:type="spellStart"/>
            <w:r w:rsidRPr="000C3339">
              <w:rPr>
                <w:b/>
                <w:sz w:val="20"/>
                <w:szCs w:val="20"/>
                <w:u w:val="single"/>
              </w:rPr>
              <w:t>Baritaki</w:t>
            </w:r>
            <w:proofErr w:type="spellEnd"/>
            <w:r w:rsidRPr="000C3339">
              <w:rPr>
                <w:sz w:val="20"/>
                <w:szCs w:val="20"/>
              </w:rPr>
              <w:t>, PhD</w:t>
            </w:r>
          </w:p>
          <w:p w:rsidR="00F71013" w:rsidRPr="000C3339" w:rsidRDefault="00F71013" w:rsidP="002E6160">
            <w:pPr>
              <w:rPr>
                <w:i/>
                <w:sz w:val="20"/>
                <w:szCs w:val="20"/>
              </w:rPr>
            </w:pPr>
            <w:r w:rsidRPr="000C3339">
              <w:rPr>
                <w:i/>
                <w:sz w:val="20"/>
                <w:szCs w:val="20"/>
              </w:rPr>
              <w:t>University of Crete Medical School</w:t>
            </w:r>
          </w:p>
          <w:p w:rsidR="00F71013" w:rsidRPr="000C3339" w:rsidRDefault="001877F1" w:rsidP="002E6160">
            <w:pPr>
              <w:rPr>
                <w:rFonts w:cs="Calibri"/>
                <w:b/>
                <w:i/>
                <w:sz w:val="20"/>
                <w:szCs w:val="20"/>
                <w:lang w:eastAsia="el-GR"/>
              </w:rPr>
            </w:pPr>
            <w:hyperlink r:id="rId8" w:tgtFrame="_blank" w:history="1">
              <w:r w:rsidR="00F71013" w:rsidRPr="000C3339">
                <w:rPr>
                  <w:rStyle w:val="Hyperlink"/>
                  <w:sz w:val="20"/>
                  <w:szCs w:val="20"/>
                </w:rPr>
                <w:t>baritaks@uoc.gr</w:t>
              </w:r>
            </w:hyperlink>
          </w:p>
        </w:tc>
        <w:tc>
          <w:tcPr>
            <w:tcW w:w="2647" w:type="pct"/>
            <w:tcBorders>
              <w:top w:val="single" w:sz="4" w:space="0" w:color="auto"/>
              <w:right w:val="single" w:sz="6" w:space="0" w:color="9BC0DD"/>
            </w:tcBorders>
            <w:shd w:val="clear" w:color="auto" w:fill="FFFFFF"/>
            <w:tcMar>
              <w:top w:w="45" w:type="dxa"/>
              <w:left w:w="45" w:type="dxa"/>
              <w:bottom w:w="45" w:type="dxa"/>
              <w:right w:w="45" w:type="dxa"/>
            </w:tcMar>
            <w:vAlign w:val="center"/>
          </w:tcPr>
          <w:p w:rsidR="00F71013" w:rsidRPr="000C3339" w:rsidRDefault="00F71013" w:rsidP="002E6160">
            <w:pPr>
              <w:jc w:val="center"/>
              <w:rPr>
                <w:rFonts w:cs="Calibri"/>
                <w:b/>
                <w:sz w:val="20"/>
                <w:szCs w:val="20"/>
                <w:lang w:eastAsia="el-GR"/>
              </w:rPr>
            </w:pPr>
            <w:r w:rsidRPr="000C3339">
              <w:rPr>
                <w:rFonts w:cs="Calibri"/>
                <w:b/>
                <w:sz w:val="20"/>
                <w:szCs w:val="20"/>
                <w:lang w:eastAsia="el-GR"/>
              </w:rPr>
              <w:t>Characteristics and mechanisms of metastasis</w:t>
            </w:r>
          </w:p>
        </w:tc>
        <w:tc>
          <w:tcPr>
            <w:tcW w:w="593" w:type="pct"/>
            <w:tcBorders>
              <w:top w:val="single" w:sz="4" w:space="0" w:color="auto"/>
              <w:right w:val="single" w:sz="6" w:space="0" w:color="9BC0DD"/>
            </w:tcBorders>
            <w:shd w:val="clear" w:color="auto" w:fill="FFFFFF"/>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Mo</w:t>
            </w:r>
          </w:p>
          <w:p w:rsidR="00F71013" w:rsidRPr="000C3339" w:rsidRDefault="00F71013" w:rsidP="002E6160">
            <w:pPr>
              <w:jc w:val="center"/>
              <w:rPr>
                <w:rFonts w:cs="Calibri"/>
                <w:sz w:val="20"/>
                <w:szCs w:val="20"/>
                <w:lang w:eastAsia="el-GR"/>
              </w:rPr>
            </w:pPr>
            <w:r w:rsidRPr="000C3339">
              <w:rPr>
                <w:rFonts w:cs="Calibri"/>
                <w:sz w:val="20"/>
                <w:szCs w:val="20"/>
                <w:lang w:eastAsia="el-GR"/>
              </w:rPr>
              <w:t>29/01/2024</w:t>
            </w:r>
          </w:p>
        </w:tc>
        <w:tc>
          <w:tcPr>
            <w:tcW w:w="703" w:type="pct"/>
            <w:tcBorders>
              <w:top w:val="single" w:sz="4" w:space="0" w:color="auto"/>
              <w:right w:val="single" w:sz="6" w:space="0" w:color="9BC0DD"/>
            </w:tcBorders>
            <w:shd w:val="clear" w:color="auto" w:fill="FFFFFF"/>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p>
          <w:p w:rsidR="00F71013" w:rsidRPr="000C3339" w:rsidRDefault="00F71013" w:rsidP="002E6160">
            <w:pPr>
              <w:jc w:val="center"/>
              <w:rPr>
                <w:rFonts w:cs="Calibri"/>
                <w:sz w:val="20"/>
                <w:szCs w:val="20"/>
                <w:lang w:eastAsia="el-GR"/>
              </w:rPr>
            </w:pPr>
            <w:r w:rsidRPr="000C3339">
              <w:rPr>
                <w:rFonts w:cs="Calibri"/>
                <w:sz w:val="20"/>
                <w:szCs w:val="20"/>
                <w:lang w:eastAsia="el-GR"/>
              </w:rPr>
              <w:t>14:00-16:00</w:t>
            </w:r>
          </w:p>
          <w:p w:rsidR="00F71013" w:rsidRPr="000C3339" w:rsidRDefault="00F71013" w:rsidP="002E6160">
            <w:pPr>
              <w:jc w:val="center"/>
              <w:rPr>
                <w:rFonts w:cs="Calibri"/>
                <w:sz w:val="20"/>
                <w:szCs w:val="20"/>
                <w:lang w:eastAsia="el-GR"/>
              </w:rPr>
            </w:pPr>
            <w:r w:rsidRPr="000C3339">
              <w:rPr>
                <w:rFonts w:cs="Calibri"/>
                <w:sz w:val="20"/>
                <w:szCs w:val="20"/>
                <w:lang w:eastAsia="el-GR"/>
              </w:rPr>
              <w:t>7Α-0.2</w:t>
            </w:r>
          </w:p>
          <w:p w:rsidR="00F71013" w:rsidRPr="000C3339" w:rsidRDefault="00F71013" w:rsidP="002E6160">
            <w:pPr>
              <w:jc w:val="center"/>
              <w:rPr>
                <w:rFonts w:cs="Calibri"/>
                <w:sz w:val="20"/>
                <w:szCs w:val="20"/>
                <w:lang w:eastAsia="el-GR"/>
              </w:rPr>
            </w:pPr>
          </w:p>
        </w:tc>
      </w:tr>
      <w:tr w:rsidR="00F71013" w:rsidRPr="000C3339" w:rsidTr="002E6160">
        <w:trPr>
          <w:tblCellSpacing w:w="0" w:type="dxa"/>
        </w:trPr>
        <w:tc>
          <w:tcPr>
            <w:tcW w:w="1057" w:type="pct"/>
            <w:tcBorders>
              <w:top w:val="single" w:sz="4" w:space="0" w:color="auto"/>
              <w:bottom w:val="single" w:sz="4" w:space="0" w:color="auto"/>
              <w:right w:val="single" w:sz="6" w:space="0" w:color="9BC0DD"/>
            </w:tcBorders>
            <w:shd w:val="clear" w:color="auto" w:fill="EAF1DD"/>
            <w:tcMar>
              <w:top w:w="45" w:type="dxa"/>
              <w:left w:w="45" w:type="dxa"/>
              <w:bottom w:w="45" w:type="dxa"/>
              <w:right w:w="45" w:type="dxa"/>
            </w:tcMar>
          </w:tcPr>
          <w:p w:rsidR="00F71013" w:rsidRPr="000C3339" w:rsidRDefault="00F71013" w:rsidP="002E6160">
            <w:pPr>
              <w:rPr>
                <w:rFonts w:cs="Calibri"/>
                <w:b/>
                <w:i/>
                <w:sz w:val="20"/>
                <w:szCs w:val="20"/>
                <w:lang w:eastAsia="el-GR"/>
              </w:rPr>
            </w:pPr>
            <w:r w:rsidRPr="000C3339">
              <w:rPr>
                <w:rFonts w:cs="Calibri"/>
                <w:b/>
                <w:i/>
                <w:sz w:val="20"/>
                <w:szCs w:val="20"/>
                <w:u w:val="single"/>
                <w:lang w:eastAsia="el-GR"/>
              </w:rPr>
              <w:t xml:space="preserve">Harris </w:t>
            </w:r>
            <w:proofErr w:type="spellStart"/>
            <w:r w:rsidRPr="000C3339">
              <w:rPr>
                <w:rFonts w:cs="Calibri"/>
                <w:b/>
                <w:i/>
                <w:sz w:val="20"/>
                <w:szCs w:val="20"/>
                <w:u w:val="single"/>
                <w:lang w:eastAsia="el-GR"/>
              </w:rPr>
              <w:t>Pontikoglou</w:t>
            </w:r>
            <w:proofErr w:type="spellEnd"/>
            <w:r w:rsidRPr="000C3339">
              <w:rPr>
                <w:rFonts w:cs="Calibri"/>
                <w:b/>
                <w:i/>
                <w:sz w:val="20"/>
                <w:szCs w:val="20"/>
                <w:lang w:eastAsia="el-GR"/>
              </w:rPr>
              <w:t xml:space="preserve">, </w:t>
            </w:r>
            <w:r w:rsidRPr="000C3339">
              <w:rPr>
                <w:rFonts w:cs="Calibri"/>
                <w:bCs/>
                <w:sz w:val="20"/>
                <w:szCs w:val="20"/>
                <w:lang w:eastAsia="el-GR"/>
              </w:rPr>
              <w:t xml:space="preserve"> MD, PhD</w:t>
            </w:r>
          </w:p>
          <w:p w:rsidR="00F71013" w:rsidRPr="000C3339" w:rsidRDefault="00F71013" w:rsidP="002E6160">
            <w:pPr>
              <w:rPr>
                <w:rFonts w:cs="Calibri"/>
                <w:i/>
                <w:sz w:val="20"/>
                <w:szCs w:val="20"/>
                <w:lang w:eastAsia="el-GR"/>
              </w:rPr>
            </w:pPr>
            <w:r w:rsidRPr="000C3339">
              <w:rPr>
                <w:rFonts w:cs="Calibri"/>
                <w:i/>
                <w:sz w:val="20"/>
                <w:szCs w:val="20"/>
                <w:lang w:eastAsia="el-GR"/>
              </w:rPr>
              <w:t>University of Crete Medical School</w:t>
            </w:r>
          </w:p>
          <w:p w:rsidR="00F71013" w:rsidRPr="000C3339" w:rsidRDefault="001877F1" w:rsidP="002E6160">
            <w:pPr>
              <w:rPr>
                <w:rFonts w:cs="Calibri"/>
                <w:b/>
                <w:bCs/>
                <w:sz w:val="20"/>
                <w:szCs w:val="20"/>
                <w:lang w:eastAsia="el-GR"/>
              </w:rPr>
            </w:pPr>
            <w:hyperlink r:id="rId9" w:tgtFrame="_blank" w:history="1">
              <w:r w:rsidR="00F71013" w:rsidRPr="000C3339">
                <w:rPr>
                  <w:rStyle w:val="Hyperlink"/>
                  <w:sz w:val="20"/>
                  <w:szCs w:val="20"/>
                </w:rPr>
                <w:t>xpontik@uoc.gr</w:t>
              </w:r>
            </w:hyperlink>
          </w:p>
        </w:tc>
        <w:tc>
          <w:tcPr>
            <w:tcW w:w="2647" w:type="pct"/>
            <w:tcBorders>
              <w:top w:val="single" w:sz="4" w:space="0" w:color="auto"/>
              <w:bottom w:val="single" w:sz="4" w:space="0" w:color="auto"/>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b/>
                <w:sz w:val="20"/>
                <w:szCs w:val="20"/>
                <w:lang w:eastAsia="el-GR"/>
              </w:rPr>
            </w:pPr>
            <w:r w:rsidRPr="000C3339">
              <w:rPr>
                <w:rFonts w:cs="Calibri"/>
                <w:b/>
                <w:sz w:val="20"/>
                <w:szCs w:val="20"/>
                <w:lang w:eastAsia="el-GR"/>
              </w:rPr>
              <w:t>The bio-pathology of hematological malignancies</w:t>
            </w:r>
          </w:p>
          <w:p w:rsidR="00F71013" w:rsidRPr="000C3339" w:rsidRDefault="00F71013" w:rsidP="002E6160">
            <w:pPr>
              <w:jc w:val="center"/>
              <w:rPr>
                <w:rFonts w:cs="Calibri"/>
                <w:b/>
                <w:sz w:val="20"/>
                <w:szCs w:val="20"/>
                <w:lang w:eastAsia="el-GR"/>
              </w:rPr>
            </w:pPr>
          </w:p>
        </w:tc>
        <w:tc>
          <w:tcPr>
            <w:tcW w:w="593" w:type="pct"/>
            <w:tcBorders>
              <w:top w:val="single" w:sz="4" w:space="0" w:color="auto"/>
              <w:bottom w:val="single" w:sz="4" w:space="0" w:color="auto"/>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Tue 30/01/2024</w:t>
            </w:r>
          </w:p>
          <w:p w:rsidR="00F71013" w:rsidRPr="000C3339" w:rsidRDefault="00F71013" w:rsidP="002E6160">
            <w:pPr>
              <w:jc w:val="center"/>
              <w:rPr>
                <w:rFonts w:cs="Calibri"/>
                <w:sz w:val="20"/>
                <w:szCs w:val="20"/>
                <w:lang w:eastAsia="el-GR"/>
              </w:rPr>
            </w:pPr>
          </w:p>
        </w:tc>
        <w:tc>
          <w:tcPr>
            <w:tcW w:w="703" w:type="pct"/>
            <w:tcBorders>
              <w:top w:val="single" w:sz="4" w:space="0" w:color="auto"/>
              <w:bottom w:val="single" w:sz="4" w:space="0" w:color="auto"/>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15:30-17:00</w:t>
            </w:r>
          </w:p>
          <w:p w:rsidR="00F71013" w:rsidRPr="000C3339" w:rsidRDefault="00F71013" w:rsidP="002E6160">
            <w:pPr>
              <w:jc w:val="center"/>
              <w:rPr>
                <w:rFonts w:cs="Calibri"/>
                <w:sz w:val="20"/>
                <w:szCs w:val="20"/>
                <w:lang w:eastAsia="el-GR"/>
              </w:rPr>
            </w:pPr>
            <w:r w:rsidRPr="000C3339">
              <w:rPr>
                <w:rFonts w:cs="Calibri"/>
                <w:sz w:val="20"/>
                <w:szCs w:val="20"/>
                <w:lang w:eastAsia="el-GR"/>
              </w:rPr>
              <w:t>7Α-0.2</w:t>
            </w:r>
          </w:p>
          <w:p w:rsidR="00F71013" w:rsidRPr="000C3339" w:rsidRDefault="00F71013" w:rsidP="002E6160">
            <w:pPr>
              <w:jc w:val="center"/>
              <w:rPr>
                <w:rFonts w:cs="Calibri"/>
                <w:sz w:val="20"/>
                <w:szCs w:val="20"/>
                <w:lang w:eastAsia="el-GR"/>
              </w:rPr>
            </w:pPr>
          </w:p>
        </w:tc>
      </w:tr>
      <w:tr w:rsidR="00F71013" w:rsidRPr="000C3339" w:rsidTr="002E6160">
        <w:trPr>
          <w:tblCellSpacing w:w="0" w:type="dxa"/>
        </w:trPr>
        <w:tc>
          <w:tcPr>
            <w:tcW w:w="1057" w:type="pct"/>
            <w:tcBorders>
              <w:bottom w:val="single" w:sz="6" w:space="0" w:color="9BC0DD"/>
              <w:right w:val="single" w:sz="6" w:space="0" w:color="9BC0DD"/>
            </w:tcBorders>
            <w:shd w:val="clear" w:color="auto" w:fill="FFFFFF"/>
            <w:tcMar>
              <w:top w:w="45" w:type="dxa"/>
              <w:left w:w="45" w:type="dxa"/>
              <w:bottom w:w="45" w:type="dxa"/>
              <w:right w:w="45" w:type="dxa"/>
            </w:tcMar>
          </w:tcPr>
          <w:p w:rsidR="00F71013" w:rsidRPr="000C3339" w:rsidRDefault="00F71013" w:rsidP="002E6160">
            <w:pPr>
              <w:rPr>
                <w:rFonts w:cs="Calibri"/>
                <w:bCs/>
                <w:sz w:val="20"/>
                <w:szCs w:val="20"/>
                <w:lang w:eastAsia="el-GR"/>
              </w:rPr>
            </w:pPr>
            <w:r w:rsidRPr="000C3339">
              <w:rPr>
                <w:rFonts w:cs="Calibri"/>
                <w:b/>
                <w:bCs/>
                <w:sz w:val="20"/>
                <w:szCs w:val="20"/>
                <w:lang w:eastAsia="el-GR"/>
              </w:rPr>
              <w:t xml:space="preserve">Thales </w:t>
            </w:r>
            <w:proofErr w:type="spellStart"/>
            <w:r w:rsidRPr="000C3339">
              <w:rPr>
                <w:rFonts w:cs="Calibri"/>
                <w:b/>
                <w:bCs/>
                <w:sz w:val="20"/>
                <w:szCs w:val="20"/>
                <w:lang w:eastAsia="el-GR"/>
              </w:rPr>
              <w:t>Papagiannakopoulos</w:t>
            </w:r>
            <w:proofErr w:type="spellEnd"/>
            <w:r w:rsidRPr="000C3339">
              <w:rPr>
                <w:rFonts w:cs="Calibri"/>
                <w:b/>
                <w:bCs/>
                <w:sz w:val="20"/>
                <w:szCs w:val="20"/>
                <w:lang w:eastAsia="el-GR"/>
              </w:rPr>
              <w:t xml:space="preserve">, </w:t>
            </w:r>
            <w:r w:rsidRPr="000C3339">
              <w:rPr>
                <w:rFonts w:cs="Calibri"/>
                <w:bCs/>
                <w:sz w:val="20"/>
                <w:szCs w:val="20"/>
                <w:lang w:eastAsia="el-GR"/>
              </w:rPr>
              <w:t>PhD</w:t>
            </w:r>
          </w:p>
          <w:p w:rsidR="00F71013" w:rsidRPr="000C3339" w:rsidRDefault="00F71013" w:rsidP="002E6160">
            <w:pPr>
              <w:rPr>
                <w:rFonts w:cs="Calibri"/>
                <w:b/>
                <w:bCs/>
                <w:i/>
                <w:sz w:val="20"/>
                <w:szCs w:val="20"/>
                <w:lang w:eastAsia="el-GR"/>
              </w:rPr>
            </w:pPr>
            <w:r w:rsidRPr="000C3339">
              <w:rPr>
                <w:rFonts w:cs="Calibri"/>
                <w:bCs/>
                <w:i/>
                <w:sz w:val="20"/>
                <w:szCs w:val="20"/>
                <w:lang w:eastAsia="el-GR"/>
              </w:rPr>
              <w:t>New York University</w:t>
            </w:r>
          </w:p>
        </w:tc>
        <w:tc>
          <w:tcPr>
            <w:tcW w:w="2647" w:type="pct"/>
            <w:tcBorders>
              <w:bottom w:val="single" w:sz="6" w:space="0" w:color="9BC0DD"/>
              <w:right w:val="single" w:sz="6" w:space="0" w:color="9BC0DD"/>
            </w:tcBorders>
            <w:shd w:val="clear" w:color="auto" w:fill="FFFFFF"/>
            <w:tcMar>
              <w:top w:w="45" w:type="dxa"/>
              <w:left w:w="45" w:type="dxa"/>
              <w:bottom w:w="45" w:type="dxa"/>
              <w:right w:w="45" w:type="dxa"/>
            </w:tcMar>
            <w:vAlign w:val="center"/>
          </w:tcPr>
          <w:p w:rsidR="00F71013" w:rsidRPr="000C3339" w:rsidRDefault="00F71013" w:rsidP="002E6160">
            <w:pPr>
              <w:jc w:val="center"/>
              <w:rPr>
                <w:rFonts w:cs="Calibri"/>
                <w:b/>
                <w:sz w:val="20"/>
                <w:szCs w:val="20"/>
                <w:lang w:eastAsia="el-GR"/>
              </w:rPr>
            </w:pPr>
            <w:r w:rsidRPr="000C3339">
              <w:rPr>
                <w:rFonts w:cs="Calibri"/>
                <w:b/>
                <w:sz w:val="20"/>
                <w:szCs w:val="20"/>
                <w:lang w:eastAsia="el-GR"/>
              </w:rPr>
              <w:t xml:space="preserve">CRISPR/Cas9-based precision medicine approaches in lung cancer research </w:t>
            </w:r>
          </w:p>
        </w:tc>
        <w:tc>
          <w:tcPr>
            <w:tcW w:w="593" w:type="pct"/>
            <w:tcBorders>
              <w:bottom w:val="single" w:sz="6" w:space="0" w:color="9BC0DD"/>
              <w:right w:val="single" w:sz="6" w:space="0" w:color="9BC0DD"/>
            </w:tcBorders>
            <w:shd w:val="clear" w:color="auto" w:fill="FFFFFF"/>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Thursday 01/02/2024</w:t>
            </w:r>
          </w:p>
        </w:tc>
        <w:tc>
          <w:tcPr>
            <w:tcW w:w="703" w:type="pct"/>
            <w:tcBorders>
              <w:bottom w:val="single" w:sz="6" w:space="0" w:color="9BC0DD"/>
              <w:right w:val="single" w:sz="6" w:space="0" w:color="9BC0DD"/>
            </w:tcBorders>
            <w:shd w:val="clear" w:color="auto" w:fill="FFFFFF"/>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15:30 – 17:00</w:t>
            </w:r>
          </w:p>
          <w:p w:rsidR="00F71013" w:rsidRPr="000C3339" w:rsidRDefault="00F71013" w:rsidP="002E6160">
            <w:pPr>
              <w:jc w:val="center"/>
              <w:rPr>
                <w:rFonts w:cs="Calibri"/>
                <w:sz w:val="20"/>
                <w:szCs w:val="20"/>
                <w:lang w:eastAsia="el-GR"/>
              </w:rPr>
            </w:pPr>
            <w:r w:rsidRPr="000C3339">
              <w:rPr>
                <w:rFonts w:cs="Calibri"/>
                <w:sz w:val="20"/>
                <w:szCs w:val="20"/>
                <w:lang w:eastAsia="el-GR"/>
              </w:rPr>
              <w:t>(zoom)</w:t>
            </w:r>
          </w:p>
        </w:tc>
      </w:tr>
      <w:tr w:rsidR="00F71013" w:rsidRPr="000C3339" w:rsidTr="002E6160">
        <w:trPr>
          <w:tblCellSpacing w:w="0" w:type="dxa"/>
        </w:trPr>
        <w:tc>
          <w:tcPr>
            <w:tcW w:w="1057" w:type="pct"/>
            <w:tcBorders>
              <w:right w:val="single" w:sz="6" w:space="0" w:color="9BC0DD"/>
            </w:tcBorders>
            <w:shd w:val="clear" w:color="auto" w:fill="EAF1DD"/>
            <w:tcMar>
              <w:top w:w="45" w:type="dxa"/>
              <w:left w:w="45" w:type="dxa"/>
              <w:bottom w:w="45" w:type="dxa"/>
              <w:right w:w="45" w:type="dxa"/>
            </w:tcMar>
          </w:tcPr>
          <w:p w:rsidR="00F71013" w:rsidRPr="000C3339" w:rsidRDefault="00F71013" w:rsidP="002E6160">
            <w:pPr>
              <w:rPr>
                <w:rFonts w:cs="Calibri"/>
                <w:b/>
                <w:bCs/>
                <w:i/>
                <w:sz w:val="20"/>
                <w:szCs w:val="20"/>
                <w:lang w:eastAsia="el-GR"/>
              </w:rPr>
            </w:pPr>
            <w:proofErr w:type="spellStart"/>
            <w:r w:rsidRPr="000C3339">
              <w:rPr>
                <w:rFonts w:cs="Calibri"/>
                <w:b/>
                <w:bCs/>
                <w:sz w:val="20"/>
                <w:szCs w:val="20"/>
                <w:lang w:eastAsia="el-GR"/>
              </w:rPr>
              <w:t>Τhe</w:t>
            </w:r>
            <w:proofErr w:type="spellEnd"/>
            <w:r w:rsidRPr="000C3339">
              <w:rPr>
                <w:rFonts w:cs="Calibri"/>
                <w:b/>
                <w:bCs/>
                <w:sz w:val="20"/>
                <w:szCs w:val="20"/>
                <w:lang w:eastAsia="el-GR"/>
              </w:rPr>
              <w:t xml:space="preserve"> Cancer Biotech world (7 min student presentation and discussion)</w:t>
            </w:r>
          </w:p>
        </w:tc>
        <w:tc>
          <w:tcPr>
            <w:tcW w:w="2647" w:type="pct"/>
            <w:tcBorders>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b/>
                <w:sz w:val="20"/>
                <w:szCs w:val="20"/>
                <w:lang w:eastAsia="el-GR"/>
              </w:rPr>
            </w:pPr>
            <w:r w:rsidRPr="000C3339">
              <w:rPr>
                <w:rFonts w:cs="Calibri"/>
                <w:b/>
                <w:sz w:val="20"/>
                <w:szCs w:val="20"/>
                <w:lang w:eastAsia="el-GR"/>
              </w:rPr>
              <w:t xml:space="preserve">CRISPR Therapeutics, </w:t>
            </w:r>
            <w:proofErr w:type="spellStart"/>
            <w:r w:rsidRPr="000C3339">
              <w:rPr>
                <w:rFonts w:cs="Calibri"/>
                <w:b/>
                <w:sz w:val="20"/>
                <w:szCs w:val="20"/>
                <w:lang w:eastAsia="el-GR"/>
              </w:rPr>
              <w:t>Verseau</w:t>
            </w:r>
            <w:proofErr w:type="spellEnd"/>
            <w:r w:rsidRPr="000C3339">
              <w:rPr>
                <w:rFonts w:cs="Calibri"/>
                <w:b/>
                <w:sz w:val="20"/>
                <w:szCs w:val="20"/>
                <w:lang w:eastAsia="el-GR"/>
              </w:rPr>
              <w:t xml:space="preserve">, </w:t>
            </w:r>
            <w:proofErr w:type="spellStart"/>
            <w:r w:rsidRPr="000C3339">
              <w:rPr>
                <w:rFonts w:cs="Calibri"/>
                <w:b/>
                <w:sz w:val="20"/>
                <w:szCs w:val="20"/>
                <w:lang w:eastAsia="el-GR"/>
              </w:rPr>
              <w:t>Targovax</w:t>
            </w:r>
            <w:proofErr w:type="spellEnd"/>
            <w:r w:rsidRPr="000C3339">
              <w:rPr>
                <w:rFonts w:cs="Calibri"/>
                <w:b/>
                <w:sz w:val="20"/>
                <w:szCs w:val="20"/>
                <w:lang w:eastAsia="el-GR"/>
              </w:rPr>
              <w:t xml:space="preserve">, </w:t>
            </w:r>
            <w:proofErr w:type="spellStart"/>
            <w:r w:rsidRPr="000C3339">
              <w:rPr>
                <w:rFonts w:cs="Calibri"/>
                <w:b/>
                <w:sz w:val="20"/>
                <w:szCs w:val="20"/>
                <w:lang w:eastAsia="el-GR"/>
              </w:rPr>
              <w:t>Enterome</w:t>
            </w:r>
            <w:proofErr w:type="spellEnd"/>
            <w:r w:rsidRPr="000C3339">
              <w:rPr>
                <w:rFonts w:cs="Calibri"/>
                <w:b/>
                <w:sz w:val="20"/>
                <w:szCs w:val="20"/>
                <w:lang w:eastAsia="el-GR"/>
              </w:rPr>
              <w:t xml:space="preserve">, Seattle Genetics, </w:t>
            </w:r>
            <w:proofErr w:type="spellStart"/>
            <w:r w:rsidRPr="000C3339">
              <w:rPr>
                <w:rFonts w:cs="Calibri"/>
                <w:b/>
                <w:sz w:val="20"/>
                <w:szCs w:val="20"/>
                <w:lang w:eastAsia="el-GR"/>
              </w:rPr>
              <w:t>Oncolytics</w:t>
            </w:r>
            <w:proofErr w:type="spellEnd"/>
            <w:r w:rsidRPr="000C3339">
              <w:rPr>
                <w:rFonts w:cs="Calibri"/>
                <w:b/>
                <w:sz w:val="20"/>
                <w:szCs w:val="20"/>
                <w:lang w:eastAsia="el-GR"/>
              </w:rPr>
              <w:t xml:space="preserve"> Biotech, Bicycle Therapeutics, Ayala Pharmaceuticals, </w:t>
            </w:r>
            <w:proofErr w:type="spellStart"/>
            <w:r w:rsidRPr="000C3339">
              <w:rPr>
                <w:rFonts w:cs="Calibri"/>
                <w:b/>
                <w:sz w:val="20"/>
                <w:szCs w:val="20"/>
                <w:lang w:eastAsia="el-GR"/>
              </w:rPr>
              <w:t>BioNTech</w:t>
            </w:r>
            <w:proofErr w:type="spellEnd"/>
            <w:r w:rsidRPr="000C3339">
              <w:rPr>
                <w:rFonts w:cs="Calibri"/>
                <w:b/>
                <w:sz w:val="20"/>
                <w:szCs w:val="20"/>
                <w:lang w:eastAsia="el-GR"/>
              </w:rPr>
              <w:t xml:space="preserve">, </w:t>
            </w:r>
            <w:proofErr w:type="spellStart"/>
            <w:r w:rsidRPr="000C3339">
              <w:rPr>
                <w:rFonts w:cs="Calibri"/>
                <w:b/>
                <w:sz w:val="20"/>
                <w:szCs w:val="20"/>
                <w:lang w:eastAsia="el-GR"/>
              </w:rPr>
              <w:t>Ervaxx</w:t>
            </w:r>
            <w:proofErr w:type="spellEnd"/>
            <w:r w:rsidRPr="000C3339">
              <w:rPr>
                <w:rFonts w:cs="Calibri"/>
                <w:b/>
                <w:sz w:val="20"/>
                <w:szCs w:val="20"/>
                <w:lang w:eastAsia="el-GR"/>
              </w:rPr>
              <w:t xml:space="preserve">, </w:t>
            </w:r>
            <w:proofErr w:type="spellStart"/>
            <w:r w:rsidRPr="000C3339">
              <w:rPr>
                <w:rFonts w:cs="Calibri"/>
                <w:b/>
                <w:sz w:val="20"/>
                <w:szCs w:val="20"/>
                <w:lang w:eastAsia="el-GR"/>
              </w:rPr>
              <w:t>Hookipa</w:t>
            </w:r>
            <w:proofErr w:type="spellEnd"/>
            <w:r w:rsidRPr="000C3339">
              <w:rPr>
                <w:rFonts w:cs="Calibri"/>
                <w:b/>
                <w:sz w:val="20"/>
                <w:szCs w:val="20"/>
                <w:lang w:eastAsia="el-GR"/>
              </w:rPr>
              <w:t xml:space="preserve"> Pharma. </w:t>
            </w:r>
          </w:p>
        </w:tc>
        <w:tc>
          <w:tcPr>
            <w:tcW w:w="593" w:type="pct"/>
            <w:tcBorders>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r w:rsidRPr="000C3339">
              <w:rPr>
                <w:rFonts w:cs="Calibri"/>
                <w:sz w:val="20"/>
                <w:szCs w:val="20"/>
                <w:lang w:eastAsia="el-GR"/>
              </w:rPr>
              <w:t>Mo</w:t>
            </w:r>
          </w:p>
          <w:p w:rsidR="00F71013" w:rsidRPr="000C3339" w:rsidRDefault="00F71013" w:rsidP="002E6160">
            <w:pPr>
              <w:jc w:val="center"/>
              <w:rPr>
                <w:rFonts w:cs="Calibri"/>
                <w:sz w:val="20"/>
                <w:szCs w:val="20"/>
                <w:lang w:eastAsia="el-GR"/>
              </w:rPr>
            </w:pPr>
            <w:r w:rsidRPr="000C3339">
              <w:rPr>
                <w:rFonts w:cs="Calibri"/>
                <w:sz w:val="20"/>
                <w:szCs w:val="20"/>
                <w:lang w:eastAsia="el-GR"/>
              </w:rPr>
              <w:t>05/02/2024</w:t>
            </w:r>
          </w:p>
          <w:p w:rsidR="00F71013" w:rsidRPr="000C3339" w:rsidRDefault="00F71013" w:rsidP="002E6160">
            <w:pPr>
              <w:jc w:val="center"/>
              <w:rPr>
                <w:rFonts w:cs="Calibri"/>
                <w:sz w:val="20"/>
                <w:szCs w:val="20"/>
                <w:lang w:eastAsia="el-GR"/>
              </w:rPr>
            </w:pPr>
          </w:p>
        </w:tc>
        <w:tc>
          <w:tcPr>
            <w:tcW w:w="703" w:type="pct"/>
            <w:tcBorders>
              <w:right w:val="single" w:sz="6" w:space="0" w:color="9BC0DD"/>
            </w:tcBorders>
            <w:shd w:val="clear" w:color="auto" w:fill="EAF1DD"/>
            <w:tcMar>
              <w:top w:w="45" w:type="dxa"/>
              <w:left w:w="45" w:type="dxa"/>
              <w:bottom w:w="45" w:type="dxa"/>
              <w:right w:w="45" w:type="dxa"/>
            </w:tcMar>
            <w:vAlign w:val="center"/>
          </w:tcPr>
          <w:p w:rsidR="00F71013" w:rsidRPr="000C3339" w:rsidRDefault="00F71013" w:rsidP="002E6160">
            <w:pPr>
              <w:jc w:val="center"/>
              <w:rPr>
                <w:rFonts w:cs="Calibri"/>
                <w:sz w:val="20"/>
                <w:szCs w:val="20"/>
                <w:lang w:eastAsia="el-GR"/>
              </w:rPr>
            </w:pPr>
          </w:p>
          <w:p w:rsidR="00F71013" w:rsidRPr="000C3339" w:rsidRDefault="00F71013" w:rsidP="002E6160">
            <w:pPr>
              <w:jc w:val="center"/>
              <w:rPr>
                <w:rFonts w:cs="Calibri"/>
                <w:sz w:val="20"/>
                <w:szCs w:val="20"/>
                <w:lang w:eastAsia="el-GR"/>
              </w:rPr>
            </w:pPr>
            <w:r w:rsidRPr="000C3339">
              <w:rPr>
                <w:rFonts w:cs="Calibri"/>
                <w:sz w:val="20"/>
                <w:szCs w:val="20"/>
                <w:lang w:eastAsia="el-GR"/>
              </w:rPr>
              <w:t>13.00-15:00</w:t>
            </w:r>
          </w:p>
          <w:p w:rsidR="00F71013" w:rsidRPr="000C3339" w:rsidRDefault="00F71013" w:rsidP="002E6160">
            <w:pPr>
              <w:jc w:val="center"/>
              <w:rPr>
                <w:rFonts w:cs="Calibri"/>
                <w:sz w:val="20"/>
                <w:szCs w:val="20"/>
                <w:lang w:eastAsia="el-GR"/>
              </w:rPr>
            </w:pPr>
            <w:r w:rsidRPr="000C3339">
              <w:rPr>
                <w:rFonts w:cs="Calibri"/>
                <w:sz w:val="20"/>
                <w:szCs w:val="20"/>
                <w:lang w:eastAsia="el-GR"/>
              </w:rPr>
              <w:t>(zoom)</w:t>
            </w:r>
          </w:p>
          <w:p w:rsidR="00F71013" w:rsidRPr="000C3339" w:rsidRDefault="00F71013" w:rsidP="002E6160">
            <w:pPr>
              <w:jc w:val="center"/>
              <w:rPr>
                <w:rFonts w:cs="Calibri"/>
                <w:sz w:val="20"/>
                <w:szCs w:val="20"/>
                <w:lang w:eastAsia="el-GR"/>
              </w:rPr>
            </w:pPr>
          </w:p>
        </w:tc>
      </w:tr>
      <w:tr w:rsidR="00F71013" w:rsidRPr="000C3339" w:rsidTr="002E6160">
        <w:trPr>
          <w:tblCellSpacing w:w="0" w:type="dxa"/>
        </w:trPr>
        <w:tc>
          <w:tcPr>
            <w:tcW w:w="5000" w:type="pct"/>
            <w:gridSpan w:val="4"/>
            <w:tcBorders>
              <w:bottom w:val="single" w:sz="6" w:space="0" w:color="9BC0DD"/>
              <w:right w:val="single" w:sz="6" w:space="0" w:color="9BC0DD"/>
            </w:tcBorders>
            <w:shd w:val="clear" w:color="auto" w:fill="F2DBDB"/>
            <w:tcMar>
              <w:top w:w="45" w:type="dxa"/>
              <w:left w:w="45" w:type="dxa"/>
              <w:bottom w:w="45" w:type="dxa"/>
              <w:right w:w="45" w:type="dxa"/>
            </w:tcMar>
            <w:hideMark/>
          </w:tcPr>
          <w:p w:rsidR="00F71013" w:rsidRPr="000C3339" w:rsidRDefault="00F71013" w:rsidP="002E6160">
            <w:pPr>
              <w:rPr>
                <w:rFonts w:cs="Calibri"/>
                <w:b/>
                <w:sz w:val="20"/>
                <w:szCs w:val="20"/>
                <w:lang w:eastAsia="el-GR"/>
              </w:rPr>
            </w:pPr>
            <w:r w:rsidRPr="000C3339">
              <w:rPr>
                <w:rFonts w:cs="Calibri"/>
                <w:b/>
                <w:sz w:val="20"/>
                <w:szCs w:val="20"/>
                <w:lang w:eastAsia="el-GR"/>
              </w:rPr>
              <w:t>Examination: Friday 7 February 2023, 10:00 – 11:30 am, 7Α-0.2</w:t>
            </w:r>
          </w:p>
        </w:tc>
      </w:tr>
      <w:bookmarkEnd w:id="0"/>
    </w:tbl>
    <w:p w:rsidR="007E3125" w:rsidRPr="00F71013" w:rsidRDefault="007E3125" w:rsidP="007E3125">
      <w:pPr>
        <w:widowControl w:val="0"/>
        <w:autoSpaceDE w:val="0"/>
        <w:autoSpaceDN w:val="0"/>
        <w:adjustRightInd w:val="0"/>
        <w:spacing w:before="120" w:after="200" w:line="276" w:lineRule="auto"/>
        <w:rPr>
          <w:rFonts w:asciiTheme="majorHAnsi" w:hAnsiTheme="majorHAnsi" w:cs="Arial"/>
          <w:b/>
          <w:color w:val="000000"/>
          <w:sz w:val="22"/>
          <w:szCs w:val="22"/>
        </w:rPr>
      </w:pPr>
    </w:p>
    <w:p w:rsidR="00CC1EC5" w:rsidRPr="00F71013" w:rsidRDefault="00ED780C" w:rsidP="00F71013">
      <w:pPr>
        <w:pStyle w:val="ListParagraph"/>
        <w:widowControl w:val="0"/>
        <w:numPr>
          <w:ilvl w:val="0"/>
          <w:numId w:val="3"/>
        </w:numPr>
        <w:autoSpaceDE w:val="0"/>
        <w:autoSpaceDN w:val="0"/>
        <w:adjustRightInd w:val="0"/>
        <w:spacing w:before="120" w:after="200" w:line="276" w:lineRule="auto"/>
        <w:rPr>
          <w:rFonts w:asciiTheme="majorHAnsi" w:hAnsiTheme="majorHAnsi" w:cs="Arial"/>
          <w:b/>
          <w:color w:val="000000"/>
          <w:sz w:val="22"/>
          <w:szCs w:val="22"/>
          <w:lang w:val="en-GB"/>
        </w:rPr>
      </w:pPr>
      <w:r w:rsidRPr="00F71013">
        <w:rPr>
          <w:rFonts w:asciiTheme="majorHAnsi" w:hAnsiTheme="majorHAnsi" w:cs="Arial"/>
          <w:b/>
          <w:color w:val="000000"/>
          <w:sz w:val="22"/>
          <w:szCs w:val="22"/>
          <w:lang w:val="en-GB"/>
        </w:rPr>
        <w:t>T</w:t>
      </w:r>
      <w:r w:rsidR="00CC1EC5" w:rsidRPr="00F71013">
        <w:rPr>
          <w:rFonts w:asciiTheme="majorHAnsi" w:hAnsiTheme="majorHAnsi" w:cs="Arial"/>
          <w:b/>
          <w:color w:val="000000"/>
          <w:sz w:val="22"/>
          <w:szCs w:val="22"/>
          <w:lang w:val="en-GB"/>
        </w:rPr>
        <w: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rsidTr="002E6160">
        <w:tc>
          <w:tcPr>
            <w:tcW w:w="3306" w:type="dxa"/>
            <w:shd w:val="clear" w:color="auto" w:fill="D0CECE" w:themeFill="background2" w:themeFillShade="E6"/>
          </w:tcPr>
          <w:p w:rsidR="00CC1EC5" w:rsidRPr="006403CB" w:rsidRDefault="00CC1EC5" w:rsidP="002E6160">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rsidR="00CC1EC5" w:rsidRPr="006403CB" w:rsidRDefault="000D6090" w:rsidP="003A5C6D">
            <w:pPr>
              <w:spacing w:after="200" w:line="276" w:lineRule="auto"/>
              <w:jc w:val="both"/>
              <w:rPr>
                <w:rFonts w:asciiTheme="majorHAnsi" w:eastAsia="Calibri" w:hAnsiTheme="majorHAnsi"/>
                <w:iCs/>
                <w:color w:val="002060"/>
                <w:lang w:val="en-GB"/>
              </w:rPr>
            </w:pPr>
            <w:r>
              <w:rPr>
                <w:rFonts w:asciiTheme="majorHAnsi" w:eastAsia="Calibri" w:hAnsiTheme="majorHAnsi"/>
                <w:iCs/>
                <w:color w:val="002060"/>
                <w:lang w:val="en-GB"/>
              </w:rPr>
              <w:t>Face-to-face</w:t>
            </w:r>
            <w:r w:rsidR="003056D2">
              <w:rPr>
                <w:rFonts w:asciiTheme="majorHAnsi" w:eastAsia="Calibri" w:hAnsiTheme="majorHAnsi"/>
                <w:iCs/>
                <w:color w:val="002060"/>
                <w:lang w:val="en-GB"/>
              </w:rPr>
              <w:t>. Distance Learning through teleconference applications for speakers from abroad.</w:t>
            </w:r>
          </w:p>
        </w:tc>
      </w:tr>
      <w:tr w:rsidR="00CC1EC5" w:rsidRPr="006403CB" w:rsidTr="002E6160">
        <w:tc>
          <w:tcPr>
            <w:tcW w:w="3306" w:type="dxa"/>
            <w:shd w:val="clear" w:color="auto" w:fill="D0CECE" w:themeFill="background2" w:themeFillShade="E6"/>
          </w:tcPr>
          <w:p w:rsidR="00CC1EC5" w:rsidRPr="006403CB" w:rsidRDefault="00CC1EC5" w:rsidP="002E6160">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rsidR="00CC1EC5" w:rsidRPr="003A5C6D" w:rsidRDefault="003056D2" w:rsidP="003056D2">
            <w:pPr>
              <w:rPr>
                <w:rFonts w:asciiTheme="majorHAnsi" w:hAnsiTheme="majorHAnsi" w:cs="Arial"/>
                <w:color w:val="002060"/>
                <w:sz w:val="20"/>
                <w:szCs w:val="20"/>
                <w:lang w:val="en-GB"/>
              </w:rPr>
            </w:pPr>
            <w:proofErr w:type="spellStart"/>
            <w:r w:rsidRPr="003A5C6D">
              <w:rPr>
                <w:rFonts w:asciiTheme="majorHAnsi" w:hAnsiTheme="majorHAnsi" w:cs="Arial"/>
                <w:color w:val="002060"/>
                <w:sz w:val="20"/>
                <w:szCs w:val="20"/>
                <w:lang w:val="en-GB"/>
              </w:rPr>
              <w:t>Powerpoint</w:t>
            </w:r>
            <w:proofErr w:type="spellEnd"/>
            <w:r w:rsidRPr="003A5C6D">
              <w:rPr>
                <w:rFonts w:asciiTheme="majorHAnsi" w:hAnsiTheme="majorHAnsi" w:cs="Arial"/>
                <w:color w:val="002060"/>
                <w:sz w:val="20"/>
                <w:szCs w:val="20"/>
                <w:lang w:val="en-GB"/>
              </w:rPr>
              <w:t xml:space="preserve"> is used for teaching and learning; master degree candidates are required to prepare a presentation. The students explore bibliography through the PubMed platform and databases.</w:t>
            </w:r>
          </w:p>
        </w:tc>
      </w:tr>
      <w:tr w:rsidR="00CC1EC5" w:rsidRPr="006403CB" w:rsidTr="002E6160">
        <w:tc>
          <w:tcPr>
            <w:tcW w:w="3306" w:type="dxa"/>
            <w:shd w:val="clear" w:color="auto" w:fill="D0CECE" w:themeFill="background2" w:themeFillShade="E6"/>
          </w:tcPr>
          <w:p w:rsidR="00CC1EC5" w:rsidRPr="006403CB" w:rsidRDefault="00CC1EC5" w:rsidP="002E6160">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rsidR="00CC1EC5" w:rsidRPr="006403CB" w:rsidRDefault="00CC1EC5" w:rsidP="002E6160">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rsidR="00CC1EC5" w:rsidRPr="006403CB" w:rsidRDefault="00CC1EC5" w:rsidP="002E6160">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rsidR="00CC1EC5" w:rsidRPr="006403CB" w:rsidRDefault="00CC1EC5" w:rsidP="002E6160">
            <w:pPr>
              <w:jc w:val="both"/>
              <w:rPr>
                <w:rFonts w:asciiTheme="majorHAnsi" w:hAnsiTheme="majorHAnsi" w:cs="Arial"/>
                <w:i/>
                <w:sz w:val="16"/>
                <w:szCs w:val="16"/>
                <w:lang w:val="en-GB"/>
              </w:rPr>
            </w:pPr>
          </w:p>
          <w:p w:rsidR="00CC1EC5" w:rsidRPr="006403CB" w:rsidRDefault="00CC1EC5" w:rsidP="002E6160">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A34584" w:rsidTr="002E6160">
              <w:tc>
                <w:tcPr>
                  <w:tcW w:w="2467" w:type="dxa"/>
                  <w:shd w:val="clear" w:color="auto" w:fill="D0CECE" w:themeFill="background2" w:themeFillShade="E6"/>
                  <w:vAlign w:val="center"/>
                </w:tcPr>
                <w:p w:rsidR="00CC1EC5" w:rsidRPr="00A34584" w:rsidRDefault="00CC1EC5" w:rsidP="002E6160">
                  <w:pPr>
                    <w:jc w:val="center"/>
                    <w:rPr>
                      <w:rFonts w:asciiTheme="majorHAnsi" w:hAnsiTheme="majorHAnsi" w:cs="Arial"/>
                      <w:b/>
                      <w:i/>
                      <w:sz w:val="20"/>
                      <w:szCs w:val="20"/>
                      <w:lang w:val="en-GB"/>
                    </w:rPr>
                  </w:pPr>
                  <w:r w:rsidRPr="00A34584">
                    <w:rPr>
                      <w:rFonts w:asciiTheme="majorHAnsi" w:hAnsiTheme="majorHAnsi" w:cs="Arial"/>
                      <w:b/>
                      <w:i/>
                      <w:sz w:val="20"/>
                      <w:szCs w:val="20"/>
                      <w:lang w:val="en-GB"/>
                    </w:rPr>
                    <w:t>Activity</w:t>
                  </w:r>
                </w:p>
              </w:tc>
              <w:tc>
                <w:tcPr>
                  <w:tcW w:w="2468" w:type="dxa"/>
                  <w:shd w:val="clear" w:color="auto" w:fill="D0CECE" w:themeFill="background2" w:themeFillShade="E6"/>
                  <w:vAlign w:val="center"/>
                </w:tcPr>
                <w:p w:rsidR="00CC1EC5" w:rsidRPr="00A34584" w:rsidRDefault="00CC1EC5" w:rsidP="002E6160">
                  <w:pPr>
                    <w:jc w:val="center"/>
                    <w:rPr>
                      <w:rFonts w:asciiTheme="majorHAnsi" w:hAnsiTheme="majorHAnsi" w:cs="Arial"/>
                      <w:b/>
                      <w:i/>
                      <w:sz w:val="20"/>
                      <w:szCs w:val="20"/>
                      <w:lang w:val="en-GB"/>
                    </w:rPr>
                  </w:pPr>
                  <w:r w:rsidRPr="00A34584">
                    <w:rPr>
                      <w:rFonts w:asciiTheme="majorHAnsi" w:hAnsiTheme="majorHAnsi" w:cs="Arial"/>
                      <w:b/>
                      <w:i/>
                      <w:sz w:val="20"/>
                      <w:szCs w:val="20"/>
                      <w:lang w:val="en-GB"/>
                    </w:rPr>
                    <w:t>Semester workload</w:t>
                  </w:r>
                </w:p>
              </w:tc>
            </w:tr>
            <w:tr w:rsidR="00CC1EC5" w:rsidRPr="00A34584" w:rsidTr="002E6160">
              <w:tc>
                <w:tcPr>
                  <w:tcW w:w="2467" w:type="dxa"/>
                </w:tcPr>
                <w:p w:rsidR="00CC1EC5" w:rsidRPr="00A34584" w:rsidRDefault="003056D2" w:rsidP="002E6160">
                  <w:pPr>
                    <w:rPr>
                      <w:rFonts w:asciiTheme="majorHAnsi" w:hAnsiTheme="majorHAnsi"/>
                      <w:iCs/>
                      <w:color w:val="002060"/>
                      <w:sz w:val="20"/>
                      <w:szCs w:val="20"/>
                      <w:lang w:val="en-GB"/>
                    </w:rPr>
                  </w:pPr>
                  <w:r w:rsidRPr="00A34584">
                    <w:rPr>
                      <w:rFonts w:asciiTheme="majorHAnsi" w:hAnsiTheme="majorHAnsi"/>
                      <w:iCs/>
                      <w:color w:val="002060"/>
                      <w:sz w:val="20"/>
                      <w:szCs w:val="20"/>
                      <w:lang w:val="en-GB"/>
                    </w:rPr>
                    <w:t>Lectures</w:t>
                  </w:r>
                </w:p>
              </w:tc>
              <w:tc>
                <w:tcPr>
                  <w:tcW w:w="2468" w:type="dxa"/>
                </w:tcPr>
                <w:p w:rsidR="00CC1EC5" w:rsidRPr="00A34584" w:rsidRDefault="003056D2" w:rsidP="002E6160">
                  <w:pPr>
                    <w:jc w:val="center"/>
                    <w:rPr>
                      <w:rFonts w:asciiTheme="majorHAnsi" w:hAnsiTheme="majorHAnsi" w:cs="Arial"/>
                      <w:color w:val="002060"/>
                      <w:sz w:val="20"/>
                      <w:szCs w:val="20"/>
                      <w:lang w:val="en-GB"/>
                    </w:rPr>
                  </w:pPr>
                  <w:r w:rsidRPr="00A34584">
                    <w:rPr>
                      <w:rFonts w:asciiTheme="majorHAnsi" w:hAnsiTheme="majorHAnsi" w:cs="Arial"/>
                      <w:color w:val="002060"/>
                      <w:sz w:val="20"/>
                      <w:szCs w:val="20"/>
                      <w:lang w:val="en-GB"/>
                    </w:rPr>
                    <w:t>18 hours</w:t>
                  </w:r>
                </w:p>
              </w:tc>
            </w:tr>
            <w:tr w:rsidR="00CC1EC5" w:rsidRPr="00A34584" w:rsidTr="002E6160">
              <w:tc>
                <w:tcPr>
                  <w:tcW w:w="2467" w:type="dxa"/>
                  <w:shd w:val="clear" w:color="auto" w:fill="auto"/>
                </w:tcPr>
                <w:p w:rsidR="00CC1EC5" w:rsidRPr="00A34584" w:rsidRDefault="003056D2" w:rsidP="002E6160">
                  <w:pPr>
                    <w:rPr>
                      <w:rFonts w:asciiTheme="majorHAnsi" w:hAnsiTheme="majorHAnsi"/>
                      <w:iCs/>
                      <w:color w:val="002060"/>
                      <w:sz w:val="20"/>
                      <w:szCs w:val="20"/>
                      <w:lang w:val="en-GB"/>
                    </w:rPr>
                  </w:pPr>
                  <w:r w:rsidRPr="00A34584">
                    <w:rPr>
                      <w:rFonts w:asciiTheme="majorHAnsi" w:hAnsiTheme="majorHAnsi"/>
                      <w:iCs/>
                      <w:color w:val="002060"/>
                      <w:sz w:val="20"/>
                      <w:szCs w:val="20"/>
                      <w:lang w:val="en-GB"/>
                    </w:rPr>
                    <w:t>Analysis of bibliography</w:t>
                  </w:r>
                </w:p>
              </w:tc>
              <w:tc>
                <w:tcPr>
                  <w:tcW w:w="2468" w:type="dxa"/>
                </w:tcPr>
                <w:p w:rsidR="00CC1EC5" w:rsidRPr="00A34584" w:rsidRDefault="003056D2" w:rsidP="002E6160">
                  <w:pPr>
                    <w:jc w:val="center"/>
                    <w:rPr>
                      <w:rFonts w:asciiTheme="majorHAnsi" w:hAnsiTheme="majorHAnsi" w:cs="Arial"/>
                      <w:color w:val="002060"/>
                      <w:sz w:val="20"/>
                      <w:szCs w:val="20"/>
                      <w:lang w:val="en-GB"/>
                    </w:rPr>
                  </w:pPr>
                  <w:r w:rsidRPr="00A34584">
                    <w:rPr>
                      <w:rFonts w:asciiTheme="majorHAnsi" w:hAnsiTheme="majorHAnsi" w:cs="Arial"/>
                      <w:color w:val="002060"/>
                      <w:sz w:val="20"/>
                      <w:szCs w:val="20"/>
                      <w:lang w:val="en-GB"/>
                    </w:rPr>
                    <w:t>18 hours</w:t>
                  </w:r>
                </w:p>
              </w:tc>
            </w:tr>
            <w:tr w:rsidR="00CC1EC5" w:rsidRPr="00A34584" w:rsidTr="002E6160">
              <w:tc>
                <w:tcPr>
                  <w:tcW w:w="2467" w:type="dxa"/>
                  <w:shd w:val="clear" w:color="auto" w:fill="auto"/>
                </w:tcPr>
                <w:p w:rsidR="00CC1EC5" w:rsidRPr="00A34584" w:rsidRDefault="003056D2" w:rsidP="002E6160">
                  <w:pPr>
                    <w:rPr>
                      <w:rFonts w:asciiTheme="majorHAnsi" w:hAnsiTheme="majorHAnsi"/>
                      <w:iCs/>
                      <w:color w:val="002060"/>
                      <w:sz w:val="20"/>
                      <w:szCs w:val="20"/>
                      <w:lang w:val="en-GB"/>
                    </w:rPr>
                  </w:pPr>
                  <w:r w:rsidRPr="00A34584">
                    <w:rPr>
                      <w:rFonts w:asciiTheme="majorHAnsi" w:hAnsiTheme="majorHAnsi"/>
                      <w:iCs/>
                      <w:color w:val="002060"/>
                      <w:sz w:val="20"/>
                      <w:szCs w:val="20"/>
                      <w:lang w:val="en-GB"/>
                    </w:rPr>
                    <w:t xml:space="preserve">Essay </w:t>
                  </w:r>
                  <w:r w:rsidR="00D40626">
                    <w:rPr>
                      <w:rFonts w:asciiTheme="majorHAnsi" w:hAnsiTheme="majorHAnsi"/>
                      <w:iCs/>
                      <w:color w:val="002060"/>
                      <w:sz w:val="20"/>
                      <w:szCs w:val="20"/>
                      <w:lang w:val="en-GB"/>
                    </w:rPr>
                    <w:t xml:space="preserve">preparation and </w:t>
                  </w:r>
                  <w:r w:rsidRPr="00A34584">
                    <w:rPr>
                      <w:rFonts w:asciiTheme="majorHAnsi" w:hAnsiTheme="majorHAnsi"/>
                      <w:iCs/>
                      <w:color w:val="002060"/>
                      <w:sz w:val="20"/>
                      <w:szCs w:val="20"/>
                      <w:lang w:val="en-GB"/>
                    </w:rPr>
                    <w:t>presentation</w:t>
                  </w:r>
                </w:p>
              </w:tc>
              <w:tc>
                <w:tcPr>
                  <w:tcW w:w="2468" w:type="dxa"/>
                </w:tcPr>
                <w:p w:rsidR="00CC1EC5" w:rsidRPr="00A34584" w:rsidRDefault="003056D2" w:rsidP="002E6160">
                  <w:pPr>
                    <w:jc w:val="center"/>
                    <w:rPr>
                      <w:rFonts w:asciiTheme="majorHAnsi" w:hAnsiTheme="majorHAnsi" w:cs="Arial"/>
                      <w:color w:val="002060"/>
                      <w:sz w:val="20"/>
                      <w:szCs w:val="20"/>
                      <w:lang w:val="en-GB"/>
                    </w:rPr>
                  </w:pPr>
                  <w:r w:rsidRPr="00A34584">
                    <w:rPr>
                      <w:rFonts w:asciiTheme="majorHAnsi" w:hAnsiTheme="majorHAnsi" w:cs="Arial"/>
                      <w:color w:val="002060"/>
                      <w:sz w:val="20"/>
                      <w:szCs w:val="20"/>
                      <w:lang w:val="en-GB"/>
                    </w:rPr>
                    <w:t>8 hours</w:t>
                  </w:r>
                </w:p>
              </w:tc>
            </w:tr>
            <w:tr w:rsidR="00CC1EC5" w:rsidRPr="00A34584" w:rsidTr="002E6160">
              <w:tc>
                <w:tcPr>
                  <w:tcW w:w="2467" w:type="dxa"/>
                  <w:shd w:val="clear" w:color="auto" w:fill="auto"/>
                </w:tcPr>
                <w:p w:rsidR="00CC1EC5" w:rsidRPr="00A34584" w:rsidRDefault="00CC1EC5" w:rsidP="002E6160">
                  <w:pPr>
                    <w:rPr>
                      <w:rFonts w:asciiTheme="majorHAnsi" w:hAnsiTheme="majorHAnsi"/>
                      <w:iCs/>
                      <w:color w:val="002060"/>
                      <w:sz w:val="20"/>
                      <w:szCs w:val="20"/>
                      <w:lang w:val="en-GB"/>
                    </w:rPr>
                  </w:pPr>
                </w:p>
              </w:tc>
              <w:tc>
                <w:tcPr>
                  <w:tcW w:w="2468" w:type="dxa"/>
                </w:tcPr>
                <w:p w:rsidR="00CC1EC5" w:rsidRPr="00A34584" w:rsidRDefault="00CC1EC5" w:rsidP="002E6160">
                  <w:pPr>
                    <w:jc w:val="center"/>
                    <w:rPr>
                      <w:rFonts w:asciiTheme="majorHAnsi" w:hAnsiTheme="majorHAnsi" w:cs="Arial"/>
                      <w:color w:val="002060"/>
                      <w:sz w:val="20"/>
                      <w:szCs w:val="20"/>
                      <w:lang w:val="en-GB"/>
                    </w:rPr>
                  </w:pPr>
                </w:p>
              </w:tc>
            </w:tr>
            <w:tr w:rsidR="00CC1EC5" w:rsidRPr="00A34584" w:rsidTr="002E6160">
              <w:tc>
                <w:tcPr>
                  <w:tcW w:w="2467" w:type="dxa"/>
                  <w:shd w:val="clear" w:color="auto" w:fill="auto"/>
                </w:tcPr>
                <w:p w:rsidR="00CC1EC5" w:rsidRPr="00A34584" w:rsidRDefault="00CC1EC5" w:rsidP="002E6160">
                  <w:pPr>
                    <w:rPr>
                      <w:rFonts w:asciiTheme="majorHAnsi" w:hAnsiTheme="majorHAnsi"/>
                      <w:iCs/>
                      <w:color w:val="002060"/>
                      <w:sz w:val="20"/>
                      <w:szCs w:val="20"/>
                      <w:lang w:val="en-GB"/>
                    </w:rPr>
                  </w:pPr>
                </w:p>
              </w:tc>
              <w:tc>
                <w:tcPr>
                  <w:tcW w:w="2468" w:type="dxa"/>
                </w:tcPr>
                <w:p w:rsidR="00CC1EC5" w:rsidRPr="00A34584" w:rsidRDefault="00CC1EC5" w:rsidP="002E6160">
                  <w:pPr>
                    <w:jc w:val="center"/>
                    <w:rPr>
                      <w:rFonts w:asciiTheme="majorHAnsi" w:hAnsiTheme="majorHAnsi" w:cs="Arial"/>
                      <w:color w:val="002060"/>
                      <w:sz w:val="20"/>
                      <w:szCs w:val="20"/>
                      <w:lang w:val="en-GB"/>
                    </w:rPr>
                  </w:pPr>
                </w:p>
              </w:tc>
            </w:tr>
            <w:tr w:rsidR="00CC1EC5" w:rsidRPr="00A34584" w:rsidTr="002E6160">
              <w:tc>
                <w:tcPr>
                  <w:tcW w:w="2467" w:type="dxa"/>
                  <w:shd w:val="clear" w:color="auto" w:fill="auto"/>
                </w:tcPr>
                <w:p w:rsidR="00CC1EC5" w:rsidRPr="00A34584" w:rsidRDefault="00CC1EC5" w:rsidP="002E6160">
                  <w:pPr>
                    <w:rPr>
                      <w:rFonts w:asciiTheme="majorHAnsi" w:hAnsiTheme="majorHAnsi"/>
                      <w:iCs/>
                      <w:color w:val="002060"/>
                      <w:sz w:val="20"/>
                      <w:szCs w:val="20"/>
                      <w:lang w:val="en-GB"/>
                    </w:rPr>
                  </w:pPr>
                </w:p>
              </w:tc>
              <w:tc>
                <w:tcPr>
                  <w:tcW w:w="2468" w:type="dxa"/>
                </w:tcPr>
                <w:p w:rsidR="00CC1EC5" w:rsidRPr="00A34584" w:rsidRDefault="00CC1EC5" w:rsidP="002E6160">
                  <w:pPr>
                    <w:rPr>
                      <w:rFonts w:asciiTheme="majorHAnsi" w:hAnsiTheme="majorHAnsi" w:cs="Arial"/>
                      <w:i/>
                      <w:color w:val="002060"/>
                      <w:sz w:val="20"/>
                      <w:szCs w:val="20"/>
                      <w:lang w:val="en-GB"/>
                    </w:rPr>
                  </w:pPr>
                </w:p>
              </w:tc>
            </w:tr>
            <w:tr w:rsidR="00CC1EC5" w:rsidRPr="00A34584" w:rsidTr="002E6160">
              <w:tc>
                <w:tcPr>
                  <w:tcW w:w="2467" w:type="dxa"/>
                  <w:shd w:val="clear" w:color="auto" w:fill="auto"/>
                </w:tcPr>
                <w:p w:rsidR="00CC1EC5" w:rsidRPr="00A34584" w:rsidRDefault="00CC1EC5" w:rsidP="002E6160">
                  <w:pPr>
                    <w:rPr>
                      <w:rFonts w:asciiTheme="majorHAnsi" w:hAnsiTheme="majorHAnsi"/>
                      <w:iCs/>
                      <w:color w:val="002060"/>
                      <w:sz w:val="20"/>
                      <w:szCs w:val="20"/>
                      <w:lang w:val="en-GB"/>
                    </w:rPr>
                  </w:pPr>
                </w:p>
              </w:tc>
              <w:tc>
                <w:tcPr>
                  <w:tcW w:w="2468" w:type="dxa"/>
                </w:tcPr>
                <w:p w:rsidR="00CC1EC5" w:rsidRPr="00A34584" w:rsidRDefault="00CC1EC5" w:rsidP="002E6160">
                  <w:pPr>
                    <w:rPr>
                      <w:rFonts w:asciiTheme="majorHAnsi" w:hAnsiTheme="majorHAnsi" w:cs="Arial"/>
                      <w:i/>
                      <w:color w:val="002060"/>
                      <w:sz w:val="20"/>
                      <w:szCs w:val="20"/>
                      <w:lang w:val="en-GB"/>
                    </w:rPr>
                  </w:pPr>
                </w:p>
              </w:tc>
            </w:tr>
            <w:tr w:rsidR="00CC1EC5" w:rsidRPr="00A34584" w:rsidTr="002E6160">
              <w:tc>
                <w:tcPr>
                  <w:tcW w:w="2467" w:type="dxa"/>
                  <w:shd w:val="clear" w:color="auto" w:fill="auto"/>
                </w:tcPr>
                <w:p w:rsidR="00CC1EC5" w:rsidRPr="00A34584" w:rsidRDefault="00CC1EC5" w:rsidP="002E6160">
                  <w:pPr>
                    <w:rPr>
                      <w:rFonts w:asciiTheme="majorHAnsi" w:hAnsiTheme="majorHAnsi"/>
                      <w:iCs/>
                      <w:color w:val="002060"/>
                      <w:sz w:val="20"/>
                      <w:szCs w:val="20"/>
                      <w:lang w:val="en-GB"/>
                    </w:rPr>
                  </w:pPr>
                </w:p>
              </w:tc>
              <w:tc>
                <w:tcPr>
                  <w:tcW w:w="2468" w:type="dxa"/>
                </w:tcPr>
                <w:p w:rsidR="00CC1EC5" w:rsidRPr="00A34584" w:rsidRDefault="00CC1EC5" w:rsidP="002E6160">
                  <w:pPr>
                    <w:rPr>
                      <w:rFonts w:asciiTheme="majorHAnsi" w:hAnsiTheme="majorHAnsi" w:cs="Arial"/>
                      <w:i/>
                      <w:color w:val="002060"/>
                      <w:sz w:val="20"/>
                      <w:szCs w:val="20"/>
                      <w:lang w:val="en-GB"/>
                    </w:rPr>
                  </w:pPr>
                </w:p>
              </w:tc>
            </w:tr>
            <w:tr w:rsidR="00CC1EC5" w:rsidRPr="00A34584" w:rsidTr="002E6160">
              <w:tc>
                <w:tcPr>
                  <w:tcW w:w="2467" w:type="dxa"/>
                  <w:shd w:val="clear" w:color="auto" w:fill="auto"/>
                </w:tcPr>
                <w:p w:rsidR="00CC1EC5" w:rsidRPr="00A34584" w:rsidRDefault="00CC1EC5" w:rsidP="002E6160">
                  <w:pPr>
                    <w:rPr>
                      <w:rFonts w:asciiTheme="majorHAnsi" w:hAnsiTheme="majorHAnsi"/>
                      <w:iCs/>
                      <w:color w:val="002060"/>
                      <w:sz w:val="20"/>
                      <w:szCs w:val="20"/>
                      <w:lang w:val="en-GB"/>
                    </w:rPr>
                  </w:pPr>
                </w:p>
              </w:tc>
              <w:tc>
                <w:tcPr>
                  <w:tcW w:w="2468" w:type="dxa"/>
                </w:tcPr>
                <w:p w:rsidR="00CC1EC5" w:rsidRPr="00A34584" w:rsidRDefault="00CC1EC5" w:rsidP="002E6160">
                  <w:pPr>
                    <w:jc w:val="center"/>
                    <w:rPr>
                      <w:rFonts w:asciiTheme="majorHAnsi" w:hAnsiTheme="majorHAnsi" w:cs="Arial"/>
                      <w:color w:val="002060"/>
                      <w:sz w:val="20"/>
                      <w:szCs w:val="20"/>
                      <w:lang w:val="en-GB"/>
                    </w:rPr>
                  </w:pPr>
                </w:p>
              </w:tc>
            </w:tr>
            <w:tr w:rsidR="00CC1EC5" w:rsidRPr="00A34584" w:rsidTr="002E6160">
              <w:tc>
                <w:tcPr>
                  <w:tcW w:w="2467" w:type="dxa"/>
                </w:tcPr>
                <w:p w:rsidR="00CC1EC5" w:rsidRPr="00A34584" w:rsidRDefault="00CC1EC5" w:rsidP="002E6160">
                  <w:pPr>
                    <w:rPr>
                      <w:rFonts w:asciiTheme="majorHAnsi" w:hAnsiTheme="majorHAnsi"/>
                      <w:b/>
                      <w:iCs/>
                      <w:color w:val="002060"/>
                      <w:sz w:val="20"/>
                      <w:szCs w:val="20"/>
                      <w:lang w:val="en-GB"/>
                    </w:rPr>
                  </w:pPr>
                  <w:r w:rsidRPr="00A34584">
                    <w:rPr>
                      <w:rFonts w:asciiTheme="majorHAnsi" w:hAnsiTheme="majorHAnsi"/>
                      <w:b/>
                      <w:iCs/>
                      <w:color w:val="002060"/>
                      <w:sz w:val="20"/>
                      <w:szCs w:val="20"/>
                      <w:lang w:val="en-GB"/>
                    </w:rPr>
                    <w:t xml:space="preserve">Course total </w:t>
                  </w:r>
                  <w:r w:rsidR="00F71013" w:rsidRPr="00A34584">
                    <w:rPr>
                      <w:rFonts w:asciiTheme="majorHAnsi" w:hAnsiTheme="majorHAnsi"/>
                      <w:b/>
                      <w:iCs/>
                      <w:color w:val="002060"/>
                      <w:sz w:val="20"/>
                      <w:szCs w:val="20"/>
                      <w:lang w:val="en-GB"/>
                    </w:rPr>
                    <w:t>ECTS 4</w:t>
                  </w:r>
                </w:p>
              </w:tc>
              <w:tc>
                <w:tcPr>
                  <w:tcW w:w="2468" w:type="dxa"/>
                  <w:vAlign w:val="center"/>
                </w:tcPr>
                <w:p w:rsidR="00CC1EC5" w:rsidRPr="00A34584" w:rsidRDefault="00CC1EC5" w:rsidP="002E6160">
                  <w:pPr>
                    <w:jc w:val="center"/>
                    <w:rPr>
                      <w:rFonts w:asciiTheme="majorHAnsi" w:hAnsiTheme="majorHAnsi" w:cs="Arial"/>
                      <w:b/>
                      <w:i/>
                      <w:color w:val="002060"/>
                      <w:sz w:val="20"/>
                      <w:szCs w:val="20"/>
                      <w:lang w:val="en-GB"/>
                    </w:rPr>
                  </w:pPr>
                </w:p>
              </w:tc>
            </w:tr>
          </w:tbl>
          <w:p w:rsidR="00CC1EC5" w:rsidRPr="00A34584" w:rsidRDefault="00CC1EC5" w:rsidP="002E6160">
            <w:pPr>
              <w:rPr>
                <w:rFonts w:asciiTheme="majorHAnsi" w:hAnsiTheme="majorHAnsi" w:cs="Tahoma"/>
                <w:sz w:val="20"/>
                <w:szCs w:val="20"/>
                <w:lang w:val="en-GB"/>
              </w:rPr>
            </w:pPr>
          </w:p>
        </w:tc>
      </w:tr>
      <w:tr w:rsidR="00CC1EC5" w:rsidRPr="006403CB" w:rsidTr="003056D2">
        <w:trPr>
          <w:trHeight w:val="2744"/>
        </w:trPr>
        <w:tc>
          <w:tcPr>
            <w:tcW w:w="3306" w:type="dxa"/>
          </w:tcPr>
          <w:p w:rsidR="00CC1EC5" w:rsidRPr="006403CB" w:rsidRDefault="00CC1EC5" w:rsidP="002E6160">
            <w:pPr>
              <w:jc w:val="right"/>
              <w:rPr>
                <w:rFonts w:asciiTheme="majorHAnsi" w:hAnsiTheme="majorHAnsi" w:cs="Arial"/>
                <w:b/>
                <w:sz w:val="20"/>
                <w:szCs w:val="20"/>
                <w:lang w:val="en-GB"/>
              </w:rPr>
            </w:pPr>
            <w:r w:rsidRPr="006403CB">
              <w:rPr>
                <w:rFonts w:asciiTheme="majorHAnsi" w:hAnsiTheme="majorHAnsi" w:cs="Arial"/>
                <w:b/>
                <w:sz w:val="20"/>
                <w:szCs w:val="20"/>
                <w:lang w:val="en-GB"/>
              </w:rPr>
              <w:lastRenderedPageBreak/>
              <w:t>STUDENT PERFORMANCE EVALUATION</w:t>
            </w:r>
          </w:p>
          <w:p w:rsidR="00CC1EC5" w:rsidRPr="006403CB" w:rsidRDefault="00CC1EC5" w:rsidP="002E6160">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rsidR="00CC1EC5" w:rsidRPr="006403CB" w:rsidRDefault="00CC1EC5" w:rsidP="002E6160">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rsidR="00CC1EC5" w:rsidRPr="006403CB" w:rsidRDefault="00CC1EC5" w:rsidP="002E6160">
            <w:pPr>
              <w:jc w:val="both"/>
              <w:rPr>
                <w:rFonts w:asciiTheme="majorHAnsi" w:hAnsiTheme="majorHAnsi" w:cs="Arial"/>
                <w:i/>
                <w:sz w:val="16"/>
                <w:szCs w:val="16"/>
                <w:lang w:val="en-GB"/>
              </w:rPr>
            </w:pPr>
          </w:p>
          <w:p w:rsidR="00CC1EC5" w:rsidRPr="006403CB" w:rsidRDefault="00CC1EC5" w:rsidP="002E6160">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rsidR="00CC1EC5" w:rsidRPr="00A34584" w:rsidRDefault="00CC1EC5" w:rsidP="002E6160">
            <w:pPr>
              <w:rPr>
                <w:rFonts w:asciiTheme="majorHAnsi" w:hAnsiTheme="majorHAnsi" w:cs="Arial"/>
                <w:color w:val="002060"/>
                <w:sz w:val="20"/>
                <w:szCs w:val="20"/>
                <w:lang w:val="en-GB"/>
              </w:rPr>
            </w:pPr>
          </w:p>
          <w:p w:rsidR="00A34584" w:rsidRDefault="003056D2" w:rsidP="00A34584">
            <w:pPr>
              <w:pStyle w:val="ListParagraph"/>
              <w:numPr>
                <w:ilvl w:val="0"/>
                <w:numId w:val="4"/>
              </w:numPr>
              <w:rPr>
                <w:rFonts w:asciiTheme="majorHAnsi" w:hAnsiTheme="majorHAnsi" w:cs="Arial"/>
                <w:color w:val="002060"/>
                <w:sz w:val="20"/>
                <w:szCs w:val="20"/>
                <w:lang w:val="en-GB"/>
              </w:rPr>
            </w:pPr>
            <w:r w:rsidRPr="00A34584">
              <w:rPr>
                <w:rFonts w:asciiTheme="majorHAnsi" w:hAnsiTheme="majorHAnsi" w:cs="Arial"/>
                <w:color w:val="002060"/>
                <w:sz w:val="20"/>
                <w:szCs w:val="20"/>
                <w:lang w:val="en-GB"/>
              </w:rPr>
              <w:t xml:space="preserve">Final </w:t>
            </w:r>
            <w:r w:rsidR="00A34584" w:rsidRPr="00A34584">
              <w:rPr>
                <w:rFonts w:asciiTheme="majorHAnsi" w:hAnsiTheme="majorHAnsi" w:cs="Arial"/>
                <w:color w:val="002060"/>
                <w:sz w:val="20"/>
                <w:szCs w:val="20"/>
                <w:lang w:val="en-GB"/>
              </w:rPr>
              <w:t xml:space="preserve">written </w:t>
            </w:r>
            <w:r w:rsidRPr="00A34584">
              <w:rPr>
                <w:rFonts w:asciiTheme="majorHAnsi" w:hAnsiTheme="majorHAnsi" w:cs="Arial"/>
                <w:color w:val="002060"/>
                <w:sz w:val="20"/>
                <w:szCs w:val="20"/>
                <w:lang w:val="en-GB"/>
              </w:rPr>
              <w:t>exam encompassing multiple choice questions (70% of the final grade) and</w:t>
            </w:r>
            <w:r w:rsidR="00A34584">
              <w:rPr>
                <w:rFonts w:asciiTheme="majorHAnsi" w:hAnsiTheme="majorHAnsi" w:cs="Arial"/>
                <w:color w:val="002060"/>
                <w:sz w:val="20"/>
                <w:szCs w:val="20"/>
                <w:lang w:val="en-GB"/>
              </w:rPr>
              <w:t>,</w:t>
            </w:r>
            <w:r w:rsidRPr="00A34584">
              <w:rPr>
                <w:rFonts w:asciiTheme="majorHAnsi" w:hAnsiTheme="majorHAnsi" w:cs="Arial"/>
                <w:color w:val="002060"/>
                <w:sz w:val="20"/>
                <w:szCs w:val="20"/>
                <w:lang w:val="en-GB"/>
              </w:rPr>
              <w:t xml:space="preserve"> </w:t>
            </w:r>
          </w:p>
          <w:p w:rsidR="00CC1EC5" w:rsidRPr="00A34584" w:rsidRDefault="00A34584" w:rsidP="00A34584">
            <w:pPr>
              <w:pStyle w:val="ListParagraph"/>
              <w:numPr>
                <w:ilvl w:val="0"/>
                <w:numId w:val="4"/>
              </w:numPr>
              <w:rPr>
                <w:rFonts w:asciiTheme="majorHAnsi" w:hAnsiTheme="majorHAnsi" w:cs="Arial"/>
                <w:color w:val="002060"/>
                <w:sz w:val="20"/>
                <w:szCs w:val="20"/>
                <w:lang w:val="en-GB"/>
              </w:rPr>
            </w:pPr>
            <w:r>
              <w:rPr>
                <w:rFonts w:asciiTheme="majorHAnsi" w:hAnsiTheme="majorHAnsi" w:cs="Arial"/>
                <w:color w:val="002060"/>
                <w:sz w:val="20"/>
                <w:szCs w:val="20"/>
                <w:lang w:val="en-GB"/>
              </w:rPr>
              <w:t>Presentation of a group</w:t>
            </w:r>
            <w:r w:rsidR="003056D2" w:rsidRPr="00A34584">
              <w:rPr>
                <w:rFonts w:asciiTheme="majorHAnsi" w:hAnsiTheme="majorHAnsi" w:cs="Arial"/>
                <w:color w:val="002060"/>
                <w:sz w:val="20"/>
                <w:szCs w:val="20"/>
                <w:lang w:val="en-GB"/>
              </w:rPr>
              <w:t xml:space="preserve"> essay regarding the scientific idea underpinning the operation of successful biotech companies</w:t>
            </w:r>
            <w:r w:rsidRPr="00A34584">
              <w:rPr>
                <w:rFonts w:asciiTheme="majorHAnsi" w:hAnsiTheme="majorHAnsi" w:cs="Arial"/>
                <w:color w:val="002060"/>
                <w:sz w:val="20"/>
                <w:szCs w:val="20"/>
                <w:lang w:val="en-GB"/>
              </w:rPr>
              <w:t xml:space="preserve"> (30%).</w:t>
            </w:r>
          </w:p>
          <w:p w:rsidR="00CC1EC5" w:rsidRPr="00A34584" w:rsidRDefault="00CC1EC5" w:rsidP="002E6160">
            <w:pPr>
              <w:rPr>
                <w:rFonts w:asciiTheme="majorHAnsi" w:hAnsiTheme="majorHAnsi" w:cs="Arial"/>
                <w:color w:val="002060"/>
                <w:sz w:val="20"/>
                <w:szCs w:val="20"/>
                <w:lang w:val="en-GB"/>
              </w:rPr>
            </w:pPr>
          </w:p>
          <w:p w:rsidR="00CC1EC5" w:rsidRPr="00A34584" w:rsidRDefault="00CC1EC5" w:rsidP="002E6160">
            <w:pPr>
              <w:rPr>
                <w:rFonts w:asciiTheme="majorHAnsi" w:hAnsiTheme="majorHAnsi" w:cs="Arial"/>
                <w:color w:val="002060"/>
                <w:sz w:val="20"/>
                <w:szCs w:val="20"/>
                <w:lang w:val="en-GB"/>
              </w:rPr>
            </w:pPr>
          </w:p>
          <w:p w:rsidR="00CC1EC5" w:rsidRPr="00A34584" w:rsidRDefault="00CC1EC5" w:rsidP="002E6160">
            <w:pPr>
              <w:rPr>
                <w:rFonts w:asciiTheme="majorHAnsi" w:hAnsiTheme="majorHAnsi" w:cs="Arial"/>
                <w:color w:val="002060"/>
                <w:sz w:val="20"/>
                <w:szCs w:val="20"/>
                <w:lang w:val="en-GB"/>
              </w:rPr>
            </w:pPr>
          </w:p>
          <w:p w:rsidR="00CC1EC5" w:rsidRPr="00A34584" w:rsidRDefault="00CC1EC5" w:rsidP="002E6160">
            <w:pPr>
              <w:rPr>
                <w:rFonts w:asciiTheme="majorHAnsi" w:hAnsiTheme="majorHAnsi" w:cs="Arial"/>
                <w:color w:val="002060"/>
                <w:sz w:val="20"/>
                <w:szCs w:val="20"/>
                <w:lang w:val="en-GB"/>
              </w:rPr>
            </w:pPr>
          </w:p>
          <w:p w:rsidR="00CC1EC5" w:rsidRPr="00A34584" w:rsidRDefault="00CC1EC5" w:rsidP="002E6160">
            <w:pPr>
              <w:rPr>
                <w:rFonts w:asciiTheme="majorHAnsi" w:hAnsiTheme="majorHAnsi" w:cs="Arial"/>
                <w:color w:val="002060"/>
                <w:sz w:val="20"/>
                <w:szCs w:val="20"/>
                <w:lang w:val="en-GB"/>
              </w:rPr>
            </w:pPr>
          </w:p>
        </w:tc>
      </w:tr>
    </w:tbl>
    <w:p w:rsidR="00CC1EC5" w:rsidRPr="006403CB" w:rsidRDefault="00CC1EC5" w:rsidP="00F71013">
      <w:pPr>
        <w:widowControl w:val="0"/>
        <w:numPr>
          <w:ilvl w:val="0"/>
          <w:numId w:val="3"/>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rsidTr="002E6160">
        <w:tc>
          <w:tcPr>
            <w:tcW w:w="8472" w:type="dxa"/>
          </w:tcPr>
          <w:p w:rsidR="00CC1EC5" w:rsidRPr="003A5C6D" w:rsidRDefault="00CC1EC5" w:rsidP="002E6160">
            <w:pPr>
              <w:jc w:val="both"/>
              <w:rPr>
                <w:rFonts w:asciiTheme="majorHAnsi" w:hAnsiTheme="majorHAnsi" w:cs="Arial"/>
                <w:i/>
                <w:sz w:val="20"/>
                <w:szCs w:val="20"/>
                <w:lang w:val="en-GB"/>
              </w:rPr>
            </w:pPr>
            <w:r w:rsidRPr="003A5C6D">
              <w:rPr>
                <w:rFonts w:asciiTheme="majorHAnsi" w:hAnsiTheme="majorHAnsi" w:cs="Arial"/>
                <w:i/>
                <w:sz w:val="20"/>
                <w:szCs w:val="20"/>
                <w:lang w:val="en-GB"/>
              </w:rPr>
              <w:t>- Suggested bibliography:</w:t>
            </w:r>
          </w:p>
          <w:p w:rsidR="007E3125" w:rsidRPr="003A5C6D" w:rsidRDefault="007E3125" w:rsidP="007E3125">
            <w:pPr>
              <w:pStyle w:val="Body"/>
              <w:pBdr>
                <w:top w:val="none" w:sz="0" w:space="0" w:color="auto"/>
                <w:left w:val="none" w:sz="0" w:space="0" w:color="auto"/>
                <w:bottom w:val="none" w:sz="0" w:space="0" w:color="auto"/>
                <w:right w:val="none" w:sz="0" w:space="0" w:color="auto"/>
              </w:pBdr>
              <w:spacing w:line="276" w:lineRule="auto"/>
              <w:jc w:val="both"/>
              <w:rPr>
                <w:rFonts w:cs="Times New Roman"/>
                <w:sz w:val="20"/>
                <w:szCs w:val="20"/>
                <w:lang w:val="en-US"/>
              </w:rPr>
            </w:pPr>
          </w:p>
          <w:p w:rsidR="00CC1EC5" w:rsidRPr="003A5C6D" w:rsidRDefault="00CC1EC5" w:rsidP="002E6160">
            <w:pPr>
              <w:jc w:val="both"/>
              <w:rPr>
                <w:rFonts w:asciiTheme="majorHAnsi" w:hAnsiTheme="majorHAnsi" w:cs="Arial"/>
                <w:sz w:val="20"/>
                <w:szCs w:val="20"/>
                <w:lang w:val="en-GB"/>
              </w:rPr>
            </w:pPr>
            <w:r w:rsidRPr="003A5C6D">
              <w:rPr>
                <w:rFonts w:asciiTheme="majorHAnsi" w:hAnsiTheme="majorHAnsi" w:cs="Arial"/>
                <w:i/>
                <w:sz w:val="20"/>
                <w:szCs w:val="20"/>
                <w:lang w:val="en-GB"/>
              </w:rPr>
              <w:t>- Related academic journals:</w:t>
            </w:r>
            <w:r w:rsidR="00D40626" w:rsidRPr="003A5C6D">
              <w:rPr>
                <w:rFonts w:asciiTheme="majorHAnsi" w:hAnsiTheme="majorHAnsi" w:cs="Arial"/>
                <w:i/>
                <w:sz w:val="20"/>
                <w:szCs w:val="20"/>
                <w:lang w:val="en-GB"/>
              </w:rPr>
              <w:t xml:space="preserve"> </w:t>
            </w:r>
            <w:r w:rsidR="00D40626" w:rsidRPr="003A5C6D">
              <w:rPr>
                <w:rFonts w:asciiTheme="majorHAnsi" w:hAnsiTheme="majorHAnsi" w:cs="Arial"/>
                <w:sz w:val="20"/>
                <w:szCs w:val="20"/>
                <w:lang w:val="en-GB"/>
              </w:rPr>
              <w:t xml:space="preserve"> Cancer Cell, Cancer Discovery, Nature Reviews in Cancer, Nature, Science, Cell, J </w:t>
            </w:r>
            <w:proofErr w:type="spellStart"/>
            <w:r w:rsidR="00D40626" w:rsidRPr="003A5C6D">
              <w:rPr>
                <w:rFonts w:asciiTheme="majorHAnsi" w:hAnsiTheme="majorHAnsi" w:cs="Arial"/>
                <w:sz w:val="20"/>
                <w:szCs w:val="20"/>
                <w:lang w:val="en-GB"/>
              </w:rPr>
              <w:t>Clin</w:t>
            </w:r>
            <w:proofErr w:type="spellEnd"/>
            <w:r w:rsidR="00D40626" w:rsidRPr="003A5C6D">
              <w:rPr>
                <w:rFonts w:asciiTheme="majorHAnsi" w:hAnsiTheme="majorHAnsi" w:cs="Arial"/>
                <w:sz w:val="20"/>
                <w:szCs w:val="20"/>
                <w:lang w:val="en-GB"/>
              </w:rPr>
              <w:t xml:space="preserve"> </w:t>
            </w:r>
            <w:proofErr w:type="spellStart"/>
            <w:r w:rsidR="00D40626" w:rsidRPr="003A5C6D">
              <w:rPr>
                <w:rFonts w:asciiTheme="majorHAnsi" w:hAnsiTheme="majorHAnsi" w:cs="Arial"/>
                <w:sz w:val="20"/>
                <w:szCs w:val="20"/>
                <w:lang w:val="en-GB"/>
              </w:rPr>
              <w:t>Oncol</w:t>
            </w:r>
            <w:proofErr w:type="spellEnd"/>
            <w:r w:rsidR="00D40626" w:rsidRPr="003A5C6D">
              <w:rPr>
                <w:rFonts w:asciiTheme="majorHAnsi" w:hAnsiTheme="majorHAnsi" w:cs="Arial"/>
                <w:sz w:val="20"/>
                <w:szCs w:val="20"/>
                <w:lang w:val="en-GB"/>
              </w:rPr>
              <w:t>., Lancet Oncology.</w:t>
            </w:r>
          </w:p>
          <w:p w:rsidR="00CC1EC5" w:rsidRPr="006403CB" w:rsidRDefault="00CC1EC5" w:rsidP="002E6160">
            <w:pPr>
              <w:jc w:val="both"/>
              <w:rPr>
                <w:rFonts w:asciiTheme="majorHAnsi" w:hAnsiTheme="majorHAnsi" w:cs="Arial"/>
                <w:b/>
                <w:lang w:val="en-GB"/>
              </w:rPr>
            </w:pPr>
          </w:p>
        </w:tc>
      </w:tr>
    </w:tbl>
    <w:p w:rsidR="00B22020" w:rsidRDefault="00B22020"/>
    <w:sectPr w:rsidR="00B22020" w:rsidSect="009C0C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502"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16805C0E"/>
    <w:multiLevelType w:val="hybridMultilevel"/>
    <w:tmpl w:val="986033A8"/>
    <w:lvl w:ilvl="0" w:tplc="741E0448">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2E7350"/>
    <w:multiLevelType w:val="hybridMultilevel"/>
    <w:tmpl w:val="4036D5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9D3BFF"/>
    <w:multiLevelType w:val="hybridMultilevel"/>
    <w:tmpl w:val="8E4C8F4C"/>
    <w:lvl w:ilvl="0" w:tplc="217040D4">
      <w:start w:val="4"/>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C5"/>
    <w:rsid w:val="000A31DA"/>
    <w:rsid w:val="000B3DEE"/>
    <w:rsid w:val="000C3339"/>
    <w:rsid w:val="000D6090"/>
    <w:rsid w:val="001877F1"/>
    <w:rsid w:val="001A7AFC"/>
    <w:rsid w:val="002E6160"/>
    <w:rsid w:val="002F3BD5"/>
    <w:rsid w:val="003056D2"/>
    <w:rsid w:val="003649DB"/>
    <w:rsid w:val="003654DE"/>
    <w:rsid w:val="003A5C6D"/>
    <w:rsid w:val="004966F9"/>
    <w:rsid w:val="004A602B"/>
    <w:rsid w:val="0063375F"/>
    <w:rsid w:val="006A5903"/>
    <w:rsid w:val="007E3125"/>
    <w:rsid w:val="00844E70"/>
    <w:rsid w:val="008865E5"/>
    <w:rsid w:val="008B40E3"/>
    <w:rsid w:val="0098477F"/>
    <w:rsid w:val="009B4E72"/>
    <w:rsid w:val="009C0CB9"/>
    <w:rsid w:val="009E6B8F"/>
    <w:rsid w:val="00A34584"/>
    <w:rsid w:val="00B22020"/>
    <w:rsid w:val="00C36535"/>
    <w:rsid w:val="00C52A26"/>
    <w:rsid w:val="00C609E1"/>
    <w:rsid w:val="00C8739F"/>
    <w:rsid w:val="00CC1EC5"/>
    <w:rsid w:val="00D40626"/>
    <w:rsid w:val="00E445A3"/>
    <w:rsid w:val="00ED780C"/>
    <w:rsid w:val="00F22E4B"/>
    <w:rsid w:val="00F710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0E80"/>
  <w15:docId w15:val="{9E18E655-7BAA-4815-BE2E-AE270426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C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ED780C"/>
    <w:pPr>
      <w:keepNext/>
      <w:jc w:val="center"/>
      <w:outlineLvl w:val="1"/>
    </w:pPr>
    <w:rPr>
      <w:b/>
      <w:sz w:val="22"/>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535"/>
    <w:pPr>
      <w:ind w:left="720"/>
      <w:contextualSpacing/>
    </w:pPr>
  </w:style>
  <w:style w:type="character" w:customStyle="1" w:styleId="Heading2Char">
    <w:name w:val="Heading 2 Char"/>
    <w:basedOn w:val="DefaultParagraphFont"/>
    <w:link w:val="Heading2"/>
    <w:rsid w:val="00ED780C"/>
    <w:rPr>
      <w:rFonts w:ascii="Times New Roman" w:eastAsia="Times New Roman" w:hAnsi="Times New Roman" w:cs="Times New Roman"/>
      <w:b/>
      <w:szCs w:val="20"/>
    </w:rPr>
  </w:style>
  <w:style w:type="paragraph" w:customStyle="1" w:styleId="Body">
    <w:name w:val="Body"/>
    <w:rsid w:val="007E312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character" w:customStyle="1" w:styleId="Hyperlink0">
    <w:name w:val="Hyperlink.0"/>
    <w:basedOn w:val="DefaultParagraphFont"/>
    <w:rsid w:val="007E3125"/>
    <w:rPr>
      <w:rFonts w:ascii="Book Antiqua" w:eastAsia="Book Antiqua" w:hAnsi="Book Antiqua" w:cs="Book Antiqua"/>
      <w:color w:val="0000FF"/>
      <w:sz w:val="22"/>
      <w:szCs w:val="22"/>
      <w:u w:val="single" w:color="0000FF"/>
      <w:lang w:val="en-US"/>
      <w14:textOutline w14:w="0" w14:cap="rnd" w14:cmpd="sng" w14:algn="ctr">
        <w14:noFill/>
        <w14:prstDash w14:val="solid"/>
        <w14:bevel/>
      </w14:textOutline>
    </w:rPr>
  </w:style>
  <w:style w:type="character" w:styleId="Hyperlink">
    <w:name w:val="Hyperlink"/>
    <w:uiPriority w:val="99"/>
    <w:unhideWhenUsed/>
    <w:rsid w:val="00F71013"/>
    <w:rPr>
      <w:rFonts w:ascii="Tahoma" w:hAnsi="Tahoma" w:cs="Tahoma" w:hint="default"/>
      <w:i w:val="0"/>
      <w:iCs w:val="0"/>
      <w:strike w:val="0"/>
      <w:dstrike w:val="0"/>
      <w:color w:val="005BB2"/>
      <w:sz w:val="17"/>
      <w:szCs w:val="17"/>
      <w:u w:val="none"/>
      <w:effect w:val="none"/>
      <w:shd w:val="clear" w:color="auto" w:fill="auto"/>
    </w:rPr>
  </w:style>
  <w:style w:type="paragraph" w:styleId="NormalWeb">
    <w:name w:val="Normal (Web)"/>
    <w:basedOn w:val="Normal"/>
    <w:uiPriority w:val="99"/>
    <w:unhideWhenUsed/>
    <w:rsid w:val="000C3339"/>
    <w:pPr>
      <w:spacing w:before="100" w:beforeAutospacing="1" w:after="100" w:afterAutospacing="1"/>
    </w:pPr>
    <w:rPr>
      <w:lang w:val="el-GR" w:eastAsia="el-GR"/>
    </w:rPr>
  </w:style>
  <w:style w:type="paragraph" w:styleId="BalloonText">
    <w:name w:val="Balloon Text"/>
    <w:basedOn w:val="Normal"/>
    <w:link w:val="BalloonTextChar"/>
    <w:uiPriority w:val="99"/>
    <w:semiHidden/>
    <w:unhideWhenUsed/>
    <w:rsid w:val="00187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7F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087">
      <w:bodyDiv w:val="1"/>
      <w:marLeft w:val="0"/>
      <w:marRight w:val="0"/>
      <w:marTop w:val="0"/>
      <w:marBottom w:val="0"/>
      <w:divBdr>
        <w:top w:val="none" w:sz="0" w:space="0" w:color="auto"/>
        <w:left w:val="none" w:sz="0" w:space="0" w:color="auto"/>
        <w:bottom w:val="none" w:sz="0" w:space="0" w:color="auto"/>
        <w:right w:val="none" w:sz="0" w:space="0" w:color="auto"/>
      </w:divBdr>
    </w:div>
    <w:div w:id="131948083">
      <w:bodyDiv w:val="1"/>
      <w:marLeft w:val="0"/>
      <w:marRight w:val="0"/>
      <w:marTop w:val="0"/>
      <w:marBottom w:val="0"/>
      <w:divBdr>
        <w:top w:val="none" w:sz="0" w:space="0" w:color="auto"/>
        <w:left w:val="none" w:sz="0" w:space="0" w:color="auto"/>
        <w:bottom w:val="none" w:sz="0" w:space="0" w:color="auto"/>
        <w:right w:val="none" w:sz="0" w:space="0" w:color="auto"/>
      </w:divBdr>
    </w:div>
    <w:div w:id="916596670">
      <w:bodyDiv w:val="1"/>
      <w:marLeft w:val="0"/>
      <w:marRight w:val="0"/>
      <w:marTop w:val="0"/>
      <w:marBottom w:val="0"/>
      <w:divBdr>
        <w:top w:val="none" w:sz="0" w:space="0" w:color="auto"/>
        <w:left w:val="none" w:sz="0" w:space="0" w:color="auto"/>
        <w:bottom w:val="none" w:sz="0" w:space="0" w:color="auto"/>
        <w:right w:val="none" w:sz="0" w:space="0" w:color="auto"/>
      </w:divBdr>
    </w:div>
    <w:div w:id="147764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itaks@uoc.gr" TargetMode="External"/><Relationship Id="rId3" Type="http://schemas.openxmlformats.org/officeDocument/2006/relationships/settings" Target="settings.xml"/><Relationship Id="rId7" Type="http://schemas.openxmlformats.org/officeDocument/2006/relationships/hyperlink" Target="mailto:ageliki_tsagaratou@med.un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atsani@uoc.gr" TargetMode="External"/><Relationship Id="rId11" Type="http://schemas.openxmlformats.org/officeDocument/2006/relationships/theme" Target="theme/theme1.xml"/><Relationship Id="rId5" Type="http://schemas.openxmlformats.org/officeDocument/2006/relationships/hyperlink" Target="mailto:dsanoudou@bioacademy.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pontik@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1292</Words>
  <Characters>6978</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Tsaliki Katerina</dc:creator>
  <cp:lastModifiedBy>Mary Adamaki</cp:lastModifiedBy>
  <cp:revision>4</cp:revision>
  <cp:lastPrinted>2024-01-15T13:17:00Z</cp:lastPrinted>
  <dcterms:created xsi:type="dcterms:W3CDTF">2023-12-20T07:40:00Z</dcterms:created>
  <dcterms:modified xsi:type="dcterms:W3CDTF">2024-01-15T13:17:00Z</dcterms:modified>
</cp:coreProperties>
</file>